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97" w:beforeLines="800" w:line="360" w:lineRule="auto"/>
        <w:jc w:val="center"/>
        <w:textAlignment w:val="auto"/>
        <w:rPr>
          <w:rFonts w:hint="eastAsia"/>
          <w:b/>
          <w:bCs/>
          <w:sz w:val="48"/>
          <w:szCs w:val="56"/>
          <w:lang w:val="en-US" w:eastAsia="zh-CN"/>
        </w:rPr>
      </w:pPr>
      <w:r>
        <w:rPr>
          <w:rFonts w:hint="eastAsia"/>
          <w:b/>
          <w:bCs/>
          <w:sz w:val="48"/>
          <w:szCs w:val="56"/>
          <w:lang w:val="en-US" w:eastAsia="zh-CN"/>
        </w:rPr>
        <w:t>南京市投资促进局</w:t>
      </w:r>
    </w:p>
    <w:p>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eastAsiaTheme="minorEastAsia"/>
          <w:b/>
          <w:bCs/>
          <w:sz w:val="48"/>
          <w:szCs w:val="56"/>
          <w:lang w:val="en-US" w:eastAsia="zh-CN"/>
        </w:rPr>
      </w:pPr>
      <w:r>
        <w:rPr>
          <w:rFonts w:hint="eastAsia"/>
          <w:b/>
          <w:bCs/>
          <w:sz w:val="48"/>
          <w:szCs w:val="56"/>
          <w:lang w:val="en-US" w:eastAsia="zh-CN"/>
        </w:rPr>
        <w:t>政府采购及招标代理服务机构比选项目</w:t>
      </w:r>
    </w:p>
    <w:p/>
    <w:p>
      <w:pPr>
        <w:jc w:val="cente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jc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南京市投资促进局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2024年</w:t>
      </w:r>
      <w:r>
        <w:rPr>
          <w:rFonts w:hint="eastAsia" w:asciiTheme="minorEastAsia" w:hAnsiTheme="minorEastAsia" w:cstheme="minorEastAsia"/>
          <w:b/>
          <w:bCs/>
          <w:sz w:val="32"/>
          <w:szCs w:val="32"/>
          <w:lang w:val="en-US" w:eastAsia="zh-CN"/>
        </w:rPr>
        <w:t>06</w:t>
      </w:r>
      <w:r>
        <w:rPr>
          <w:rFonts w:hint="eastAsia" w:asciiTheme="minorEastAsia" w:hAnsiTheme="minorEastAsia" w:eastAsiaTheme="minorEastAsia" w:cstheme="minorEastAsia"/>
          <w:b/>
          <w:bCs/>
          <w:sz w:val="32"/>
          <w:szCs w:val="32"/>
        </w:rPr>
        <w:t>月</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南京市投资促进局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政府采购及招标代理服务机构比选文件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各参选单位</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现因我局政府采购及招标代理业务需要，对于代理机构的选择，我局拟采取比选的</w:t>
      </w:r>
      <w:r>
        <w:rPr>
          <w:rFonts w:hint="eastAsia" w:asciiTheme="minorEastAsia" w:hAnsiTheme="minorEastAsia" w:cstheme="minorEastAsia"/>
          <w:sz w:val="28"/>
          <w:szCs w:val="28"/>
          <w:lang w:val="en-US" w:eastAsia="zh-CN"/>
        </w:rPr>
        <w:t>方式进</w:t>
      </w:r>
      <w:r>
        <w:rPr>
          <w:rFonts w:hint="eastAsia" w:asciiTheme="minorEastAsia" w:hAnsiTheme="minorEastAsia" w:eastAsiaTheme="minorEastAsia" w:cstheme="minorEastAsia"/>
          <w:sz w:val="28"/>
          <w:szCs w:val="28"/>
        </w:rPr>
        <w:t>行甄选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本次</w:t>
      </w:r>
      <w:r>
        <w:rPr>
          <w:rFonts w:hint="eastAsia" w:asciiTheme="minorEastAsia" w:hAnsiTheme="minorEastAsia" w:cstheme="minorEastAsia"/>
          <w:sz w:val="28"/>
          <w:szCs w:val="28"/>
          <w:lang w:val="en-US" w:eastAsia="zh-CN"/>
        </w:rPr>
        <w:t>比选</w:t>
      </w:r>
      <w:r>
        <w:rPr>
          <w:rFonts w:hint="eastAsia" w:asciiTheme="minorEastAsia" w:hAnsiTheme="minorEastAsia" w:eastAsiaTheme="minorEastAsia" w:cstheme="minorEastAsia"/>
          <w:sz w:val="28"/>
          <w:szCs w:val="28"/>
        </w:rPr>
        <w:t>入围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家代理机构，如有效</w:t>
      </w:r>
      <w:r>
        <w:rPr>
          <w:rFonts w:hint="eastAsia" w:asciiTheme="minorEastAsia" w:hAnsiTheme="minorEastAsia" w:cstheme="minorEastAsia"/>
          <w:sz w:val="28"/>
          <w:szCs w:val="28"/>
          <w:lang w:val="en-US" w:eastAsia="zh-CN"/>
        </w:rPr>
        <w:t>参选单位</w:t>
      </w:r>
      <w:r>
        <w:rPr>
          <w:rFonts w:hint="eastAsia" w:asciiTheme="minorEastAsia" w:hAnsiTheme="minorEastAsia" w:eastAsiaTheme="minorEastAsia" w:cstheme="minorEastAsia"/>
          <w:sz w:val="28"/>
          <w:szCs w:val="28"/>
        </w:rPr>
        <w:t>小于或等于</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家则全部入围。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我局</w:t>
      </w:r>
      <w:r>
        <w:rPr>
          <w:rFonts w:hint="eastAsia" w:asciiTheme="minorEastAsia" w:hAnsiTheme="minorEastAsia" w:cstheme="minorEastAsia"/>
          <w:sz w:val="28"/>
          <w:szCs w:val="28"/>
          <w:lang w:val="en-US" w:eastAsia="zh-CN"/>
        </w:rPr>
        <w:t>将</w:t>
      </w:r>
      <w:r>
        <w:rPr>
          <w:rFonts w:hint="eastAsia" w:asciiTheme="minorEastAsia" w:hAnsiTheme="minorEastAsia" w:eastAsiaTheme="minorEastAsia" w:cstheme="minorEastAsia"/>
          <w:sz w:val="28"/>
          <w:szCs w:val="28"/>
        </w:rPr>
        <w:t>组织比选小组，以</w:t>
      </w:r>
      <w:r>
        <w:rPr>
          <w:rFonts w:hint="eastAsia" w:asciiTheme="minorEastAsia" w:hAnsiTheme="minorEastAsia" w:cstheme="minorEastAsia"/>
          <w:sz w:val="28"/>
          <w:szCs w:val="28"/>
          <w:lang w:eastAsia="zh-CN"/>
        </w:rPr>
        <w:t>公平、公正</w:t>
      </w:r>
      <w:r>
        <w:rPr>
          <w:rFonts w:hint="eastAsia" w:asciiTheme="minorEastAsia" w:hAnsiTheme="minorEastAsia" w:eastAsiaTheme="minorEastAsia" w:cstheme="minorEastAsia"/>
          <w:sz w:val="28"/>
          <w:szCs w:val="28"/>
        </w:rPr>
        <w:t>为原则，对各参选单位进行综合评定，请贵单位</w:t>
      </w:r>
      <w:r>
        <w:rPr>
          <w:rFonts w:hint="eastAsia" w:asciiTheme="minorEastAsia" w:hAnsiTheme="minorEastAsia" w:cstheme="minorEastAsia"/>
          <w:sz w:val="28"/>
          <w:szCs w:val="28"/>
          <w:lang w:val="en-US" w:eastAsia="zh-CN"/>
        </w:rPr>
        <w:t>准备</w:t>
      </w:r>
      <w:r>
        <w:rPr>
          <w:rFonts w:hint="eastAsia" w:asciiTheme="minorEastAsia" w:hAnsiTheme="minorEastAsia" w:eastAsiaTheme="minorEastAsia" w:cstheme="minorEastAsia"/>
          <w:sz w:val="28"/>
          <w:szCs w:val="28"/>
        </w:rPr>
        <w:t>参选文件。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1、参选</w:t>
      </w:r>
      <w:r>
        <w:rPr>
          <w:rFonts w:hint="eastAsia" w:asciiTheme="minorEastAsia" w:hAnsiTheme="minorEastAsia" w:cstheme="minorEastAsia"/>
          <w:sz w:val="28"/>
          <w:szCs w:val="28"/>
          <w:lang w:val="en-US" w:eastAsia="zh-CN"/>
        </w:rPr>
        <w:t>文件</w:t>
      </w:r>
      <w:r>
        <w:rPr>
          <w:rFonts w:hint="eastAsia" w:asciiTheme="minorEastAsia" w:hAnsiTheme="minorEastAsia" w:eastAsiaTheme="minorEastAsia" w:cstheme="minorEastAsia"/>
          <w:sz w:val="28"/>
          <w:szCs w:val="28"/>
        </w:rPr>
        <w:t>接收截止时间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highlight w:val="none"/>
        </w:rPr>
        <w:t>202</w:t>
      </w:r>
      <w:r>
        <w:rPr>
          <w:rFonts w:hint="eastAsia" w:asciiTheme="minorEastAsia" w:hAnsiTheme="minorEastAsia" w:cstheme="minorEastAsia"/>
          <w:sz w:val="28"/>
          <w:szCs w:val="28"/>
          <w:highlight w:val="none"/>
          <w:lang w:val="en-US" w:eastAsia="zh-CN"/>
        </w:rPr>
        <w:t>4年7</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日1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:00</w:t>
      </w:r>
      <w:r>
        <w:rPr>
          <w:rFonts w:hint="eastAsia" w:asciiTheme="minorEastAsia" w:hAnsi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0</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rPr>
        <w:t>以我局实际收到比选文件时间为准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。逾期</w:t>
      </w:r>
      <w:r>
        <w:rPr>
          <w:rFonts w:hint="eastAsia" w:asciiTheme="minorEastAsia" w:hAnsiTheme="minorEastAsia" w:cstheme="minorEastAsia"/>
          <w:sz w:val="28"/>
          <w:szCs w:val="28"/>
          <w:lang w:val="en-US" w:eastAsia="zh-CN"/>
        </w:rPr>
        <w:t>按</w:t>
      </w:r>
      <w:r>
        <w:rPr>
          <w:rFonts w:hint="eastAsia" w:asciiTheme="minorEastAsia" w:hAnsiTheme="minorEastAsia" w:eastAsiaTheme="minorEastAsia" w:cstheme="minorEastAsia"/>
          <w:sz w:val="28"/>
          <w:szCs w:val="28"/>
        </w:rPr>
        <w:t>弃权</w:t>
      </w:r>
      <w:r>
        <w:rPr>
          <w:rFonts w:hint="eastAsia" w:asciiTheme="minorEastAsia" w:hAnsiTheme="minorEastAsia" w:cstheme="minorEastAsia"/>
          <w:sz w:val="28"/>
          <w:szCs w:val="28"/>
          <w:lang w:val="en-US" w:eastAsia="zh-CN"/>
        </w:rPr>
        <w:t>处理</w:t>
      </w:r>
      <w:r>
        <w:rPr>
          <w:rFonts w:hint="eastAsia" w:asciiTheme="minorEastAsia" w:hAnsiTheme="minorEastAsia" w:eastAsiaTheme="minorEastAsia" w:cstheme="minorEastAsia"/>
          <w:sz w:val="28"/>
          <w:szCs w:val="28"/>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2、参选文件投递方式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直接送达或邮寄送达我局，参选单位以邮寄方式进行投递</w:t>
      </w:r>
      <w:r>
        <w:rPr>
          <w:rFonts w:hint="eastAsia" w:asciiTheme="minorEastAsia" w:hAnsiTheme="minorEastAsia" w:cstheme="minorEastAsia"/>
          <w:sz w:val="28"/>
          <w:szCs w:val="28"/>
          <w:lang w:val="en-US" w:eastAsia="zh-CN"/>
        </w:rPr>
        <w:t>时须</w:t>
      </w:r>
      <w:r>
        <w:rPr>
          <w:rFonts w:hint="eastAsia" w:asciiTheme="minorEastAsia" w:hAnsiTheme="minorEastAsia" w:eastAsiaTheme="minorEastAsia" w:cstheme="minorEastAsia"/>
          <w:sz w:val="28"/>
          <w:szCs w:val="28"/>
        </w:rPr>
        <w:t>自主把握邮寄配送的时间。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参选文件须密封于不透光的文件袋中，并加盖公章，封面</w:t>
      </w:r>
      <w:r>
        <w:rPr>
          <w:rFonts w:hint="eastAsia" w:asciiTheme="minorEastAsia" w:hAnsiTheme="minorEastAsia" w:cstheme="minorEastAsia"/>
          <w:sz w:val="28"/>
          <w:szCs w:val="28"/>
          <w:lang w:val="en-US" w:eastAsia="zh-CN"/>
        </w:rPr>
        <w:t>须</w:t>
      </w:r>
      <w:r>
        <w:rPr>
          <w:rFonts w:hint="eastAsia" w:asciiTheme="minorEastAsia" w:hAnsiTheme="minorEastAsia" w:eastAsiaTheme="minorEastAsia" w:cstheme="minorEastAsia"/>
          <w:sz w:val="28"/>
          <w:szCs w:val="28"/>
        </w:rPr>
        <w:t>注明“南京市投资</w:t>
      </w:r>
      <w:r>
        <w:rPr>
          <w:rFonts w:hint="eastAsia" w:asciiTheme="minorEastAsia" w:hAnsiTheme="minorEastAsia" w:eastAsiaTheme="minorEastAsia" w:cstheme="minorEastAsia"/>
          <w:sz w:val="28"/>
          <w:szCs w:val="28"/>
          <w:highlight w:val="none"/>
        </w:rPr>
        <w:t>促进局政府采购及招标代理服务机构参选文件”，正本壹份，副本贰份。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投递地址</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南京市建邺区新城江东中路259号新城大厦E座11楼</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收件</w:t>
      </w:r>
      <w:r>
        <w:rPr>
          <w:rFonts w:hint="eastAsia" w:asciiTheme="minorEastAsia" w:hAnsiTheme="minorEastAsia" w:cstheme="minorEastAsia"/>
          <w:sz w:val="28"/>
          <w:szCs w:val="28"/>
          <w:highlight w:val="none"/>
          <w:lang w:eastAsia="zh-CN"/>
        </w:rPr>
        <w:t>单位：市投促局办公室</w:t>
      </w: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025-83581589。</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邮编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2100</w:t>
      </w:r>
      <w:r>
        <w:rPr>
          <w:rFonts w:hint="eastAsia" w:asciiTheme="minorEastAsia" w:hAnsiTheme="minorEastAsia" w:cstheme="minorEastAsia"/>
          <w:sz w:val="28"/>
          <w:szCs w:val="28"/>
          <w:lang w:val="en-US" w:eastAsia="zh-CN"/>
        </w:rPr>
        <w:t>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3、参选文件内容基本要求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包括不限于</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代理机构介绍，包括成立时间、机构规模、所获荣誉、营业执照、组织机构代码证、税务登记证、相关资质等证明文件</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相关业绩案例介绍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应附相关证明文件</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招标和政府采购代理项目实施方案</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需包含代理</w:t>
      </w:r>
      <w:r>
        <w:rPr>
          <w:rFonts w:hint="eastAsia" w:asciiTheme="minorEastAsia" w:hAnsiTheme="minorEastAsia" w:cstheme="minorEastAsia"/>
          <w:sz w:val="28"/>
          <w:szCs w:val="28"/>
          <w:lang w:eastAsia="zh-CN"/>
        </w:rPr>
        <w:t>形</w:t>
      </w:r>
      <w:r>
        <w:rPr>
          <w:rFonts w:hint="eastAsia" w:asciiTheme="minorEastAsia" w:hAnsiTheme="minorEastAsia" w:eastAsiaTheme="minorEastAsia" w:cstheme="minorEastAsia"/>
          <w:sz w:val="28"/>
          <w:szCs w:val="28"/>
        </w:rPr>
        <w:t>式的选择、完成代理项目的周期、公示媒体、组织代理活动的地点等</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明确合理的收费报价。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4、我局比选小组会根据评标办法综合衡量代理机构的实力信誉、服务方案</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highlight w:val="none"/>
        </w:rPr>
        <w:t>收费报价、实践经验以及具体业务的特殊需求进行评定。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5、本次成交中选单位于中选后支付500元</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现金</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专家评审费。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6、项目联系方式</w:t>
      </w:r>
      <w:r>
        <w:rPr>
          <w:rFonts w:hint="eastAsia" w:asciiTheme="minorEastAsia" w:hAnsiTheme="minorEastAsia" w:cstheme="minorEastAsia"/>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联系</w:t>
      </w:r>
      <w:r>
        <w:rPr>
          <w:rFonts w:hint="eastAsia" w:asciiTheme="minorEastAsia" w:hAnsiTheme="minorEastAsia" w:cstheme="minorEastAsia"/>
          <w:sz w:val="28"/>
          <w:szCs w:val="28"/>
          <w:highlight w:val="none"/>
          <w:lang w:eastAsia="zh-CN"/>
        </w:rPr>
        <w:t>单位：市投促局办公室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025-83581589</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联系地址</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南京市建邺区新城江东中路259号新城大厦E座1</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邮编</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2100</w:t>
      </w:r>
      <w:r>
        <w:rPr>
          <w:rFonts w:hint="eastAsia" w:asciiTheme="minorEastAsia" w:hAnsiTheme="minorEastAsia" w:cstheme="minorEastAsia"/>
          <w:sz w:val="28"/>
          <w:szCs w:val="28"/>
          <w:highlight w:val="none"/>
          <w:lang w:val="en-US" w:eastAsia="zh-CN"/>
        </w:rPr>
        <w:t>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附件一</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评分标准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参选文件格式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南京市投资促进局</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202</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附件一：服务要求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一、项目名称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南京市投资促进局政府采购及招标代理服务机构比选项目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二、合作期限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自合同签订之日起一年</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一年合同期满后，中标代理机构合同履行及满意度均得到比选人认可的，可续签合同一年，报价及费率不再另行增加</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国家政策性调整除外</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同时合同期内</w:t>
      </w:r>
      <w:r>
        <w:rPr>
          <w:rFonts w:hint="eastAsia" w:asciiTheme="minorEastAsia" w:hAnsiTheme="minorEastAsia" w:cstheme="minorEastAsia"/>
          <w:sz w:val="28"/>
          <w:szCs w:val="28"/>
          <w:lang w:val="en-US" w:eastAsia="zh-CN"/>
        </w:rPr>
        <w:t>比选人</w:t>
      </w:r>
      <w:r>
        <w:rPr>
          <w:rFonts w:hint="default" w:asciiTheme="minorEastAsia" w:hAnsiTheme="minorEastAsia" w:cstheme="minorEastAsia"/>
          <w:sz w:val="28"/>
          <w:szCs w:val="28"/>
          <w:lang w:val="en-US" w:eastAsia="zh-CN"/>
        </w:rPr>
        <w:t>可根据</w:t>
      </w:r>
      <w:r>
        <w:rPr>
          <w:rFonts w:hint="eastAsia" w:asciiTheme="minorEastAsia" w:hAnsiTheme="minorEastAsia" w:cstheme="minorEastAsia"/>
          <w:sz w:val="28"/>
          <w:szCs w:val="28"/>
          <w:lang w:val="en-US" w:eastAsia="zh-CN"/>
        </w:rPr>
        <w:t>中标代理机构</w:t>
      </w:r>
      <w:r>
        <w:rPr>
          <w:rFonts w:hint="default" w:asciiTheme="minorEastAsia" w:hAnsiTheme="minorEastAsia" w:cstheme="minorEastAsia"/>
          <w:sz w:val="28"/>
          <w:szCs w:val="28"/>
          <w:lang w:val="en-US" w:eastAsia="zh-CN"/>
        </w:rPr>
        <w:t>服务质量选择随时终止合同。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default" w:asciiTheme="minorEastAsia" w:hAnsiTheme="minorEastAsia" w:cstheme="minorEastAsia"/>
          <w:sz w:val="28"/>
          <w:szCs w:val="28"/>
          <w:lang w:val="en-US" w:eastAsia="zh-CN"/>
        </w:rPr>
        <w:t>政府采购代理项目和招标代理项目全过程代理</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t>政府采购和招标代理政策咨询</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3、比选人</w:t>
      </w:r>
      <w:r>
        <w:rPr>
          <w:rFonts w:hint="default" w:asciiTheme="minorEastAsia" w:hAnsiTheme="minorEastAsia" w:cstheme="minorEastAsia"/>
          <w:sz w:val="28"/>
          <w:szCs w:val="28"/>
          <w:lang w:val="en-US" w:eastAsia="zh-CN"/>
        </w:rPr>
        <w:t>在合理范围内提出的其他服务要求。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四、代理机构资格要求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（一）基本要求：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1、具有独立承担民事责任的能力</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2、具有良好的商业信誉和健全的财务会计制度</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3、具有履行合同所必需的设备和专业技术</w:t>
      </w:r>
      <w:r>
        <w:rPr>
          <w:rFonts w:hint="eastAsia" w:asciiTheme="minorEastAsia" w:hAnsiTheme="minorEastAsia" w:cstheme="minorEastAsia"/>
          <w:sz w:val="28"/>
          <w:szCs w:val="28"/>
          <w:lang w:val="en-US" w:eastAsia="zh-CN"/>
        </w:rPr>
        <w:t>能</w:t>
      </w:r>
      <w:r>
        <w:rPr>
          <w:rFonts w:hint="default" w:asciiTheme="minorEastAsia" w:hAnsiTheme="minorEastAsia" w:cstheme="minorEastAsia"/>
          <w:sz w:val="28"/>
          <w:szCs w:val="28"/>
          <w:lang w:val="en-US" w:eastAsia="zh-CN"/>
        </w:rPr>
        <w:t>力</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4、有依法缴纳税收和社会保障资金的良好记录</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5、参加政府采购活动前三年内，在经</w:t>
      </w:r>
      <w:r>
        <w:rPr>
          <w:rFonts w:hint="eastAsia" w:asciiTheme="minorEastAsia" w:hAnsiTheme="minorEastAsia" w:cstheme="minorEastAsia"/>
          <w:sz w:val="28"/>
          <w:szCs w:val="28"/>
          <w:lang w:val="en-US" w:eastAsia="zh-CN"/>
        </w:rPr>
        <w:t>营活</w:t>
      </w:r>
      <w:r>
        <w:rPr>
          <w:rFonts w:hint="default" w:asciiTheme="minorEastAsia" w:hAnsiTheme="minorEastAsia" w:cstheme="minorEastAsia"/>
          <w:sz w:val="28"/>
          <w:szCs w:val="28"/>
          <w:lang w:val="en-US" w:eastAsia="zh-CN"/>
        </w:rPr>
        <w:t>动中没有重大违法记录</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（二）其他资格条件：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default" w:asciiTheme="minorEastAsia" w:hAnsiTheme="minorEastAsia" w:cstheme="minorEastAsia"/>
          <w:sz w:val="28"/>
          <w:szCs w:val="28"/>
          <w:lang w:val="en-US" w:eastAsia="zh-CN"/>
        </w:rPr>
        <w:t>、参选单位应在江苏政府采购网最新发布的《政府采购代理机构资格名单》中的代理机构库中</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t>、参选单位应在南京公共采购信息网最新发布的《政府采购代理机构资格查询》中的代理机构库中</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default" w:asciiTheme="minorEastAsia" w:hAnsiTheme="minorEastAsia" w:cstheme="minorEastAsia"/>
          <w:sz w:val="28"/>
          <w:szCs w:val="28"/>
          <w:lang w:val="en-US" w:eastAsia="zh-CN"/>
        </w:rPr>
        <w:t>、未被“信用中国”网站</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wmw.ereditchima.gor.cn</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列入失信被执行人</w:t>
      </w:r>
      <w:r>
        <w:rPr>
          <w:rFonts w:hint="eastAsia" w:asciiTheme="minorEastAsia" w:hAnsiTheme="minorEastAsia" w:cstheme="minorEastAsia"/>
          <w:sz w:val="28"/>
          <w:szCs w:val="28"/>
          <w:lang w:val="en-US" w:eastAsia="zh-CN"/>
        </w:rPr>
        <w:t>、重</w:t>
      </w:r>
      <w:r>
        <w:rPr>
          <w:rFonts w:hint="default" w:asciiTheme="minorEastAsia" w:hAnsiTheme="minorEastAsia" w:cstheme="minorEastAsia"/>
          <w:sz w:val="28"/>
          <w:szCs w:val="28"/>
          <w:lang w:val="en-US" w:eastAsia="zh-CN"/>
        </w:rPr>
        <w:t>大税收违法案件当事人名单、政府采购严重失信行为记录名单。</w:t>
      </w:r>
    </w:p>
    <w:p>
      <w:pPr>
        <w:pStyle w:val="2"/>
        <w:rPr>
          <w:rFonts w:hint="default"/>
          <w:lang w:val="en-US" w:eastAsia="zh-CN"/>
        </w:rPr>
      </w:pPr>
      <w:r>
        <w:rPr>
          <w:rFonts w:hint="eastAsia" w:asciiTheme="minorEastAsia" w:hAnsiTheme="minorEastAsia" w:cstheme="minorEastAsia"/>
          <w:sz w:val="28"/>
          <w:szCs w:val="28"/>
          <w:lang w:val="en-US" w:eastAsia="zh-CN"/>
        </w:rPr>
        <w:t>（三）</w:t>
      </w:r>
      <w:r>
        <w:rPr>
          <w:rFonts w:hint="default" w:asciiTheme="minorEastAsia" w:hAnsiTheme="minorEastAsia" w:cstheme="minorEastAsia"/>
          <w:sz w:val="28"/>
          <w:szCs w:val="28"/>
          <w:lang w:val="en-US" w:eastAsia="zh-CN"/>
        </w:rPr>
        <w:t>本项目不接受联合体参与比选。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五、代理机构专业人员的基本要求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代理机构的专业人员应具有较高的业务素质和良好的</w:t>
      </w:r>
      <w:r>
        <w:rPr>
          <w:rFonts w:hint="eastAsia" w:asciiTheme="minorEastAsia" w:hAnsiTheme="minorEastAsia" w:cstheme="minorEastAsia"/>
          <w:sz w:val="28"/>
          <w:szCs w:val="28"/>
          <w:lang w:val="en-US" w:eastAsia="zh-CN"/>
        </w:rPr>
        <w:t>职业道德</w:t>
      </w: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遵守</w:t>
      </w:r>
      <w:r>
        <w:rPr>
          <w:rFonts w:hint="default" w:asciiTheme="minorEastAsia" w:hAnsiTheme="minorEastAsia" w:cstheme="minorEastAsia"/>
          <w:sz w:val="28"/>
          <w:szCs w:val="28"/>
          <w:lang w:val="en-US" w:eastAsia="zh-CN"/>
        </w:rPr>
        <w:t>行业纪律，接受比选人的监督和管理</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熟悉</w:t>
      </w:r>
      <w:r>
        <w:rPr>
          <w:rFonts w:hint="default" w:asciiTheme="minorEastAsia" w:hAnsiTheme="minorEastAsia" w:cstheme="minorEastAsia"/>
          <w:sz w:val="28"/>
          <w:szCs w:val="28"/>
          <w:lang w:val="en-US" w:eastAsia="zh-CN"/>
        </w:rPr>
        <w:t>政府采购相关法规政策和业务知识。同时专业人员应保证</w:t>
      </w:r>
      <w:r>
        <w:rPr>
          <w:rFonts w:hint="eastAsia" w:asciiTheme="minorEastAsia" w:hAnsiTheme="minorEastAsia" w:cstheme="minorEastAsia"/>
          <w:sz w:val="28"/>
          <w:szCs w:val="28"/>
          <w:lang w:val="en-US" w:eastAsia="zh-CN"/>
        </w:rPr>
        <w:t>身心健康</w:t>
      </w:r>
      <w:r>
        <w:rPr>
          <w:rFonts w:hint="default" w:asciiTheme="minorEastAsia" w:hAnsiTheme="minorEastAsia" w:cstheme="minorEastAsia"/>
          <w:sz w:val="28"/>
          <w:szCs w:val="28"/>
          <w:lang w:val="en-US" w:eastAsia="zh-CN"/>
        </w:rPr>
        <w:t>，无</w:t>
      </w:r>
      <w:r>
        <w:rPr>
          <w:rFonts w:hint="eastAsia" w:asciiTheme="minorEastAsia" w:hAnsiTheme="minorEastAsia" w:cstheme="minorEastAsia"/>
          <w:sz w:val="28"/>
          <w:szCs w:val="28"/>
          <w:lang w:val="en-US" w:eastAsia="zh-CN"/>
        </w:rPr>
        <w:t>违法、违纪等不良记录。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六、拟成交的代理机构项目分配要求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default" w:asciiTheme="minorEastAsia" w:hAnsiTheme="minorEastAsia" w:cstheme="minorEastAsia"/>
          <w:sz w:val="28"/>
          <w:szCs w:val="28"/>
          <w:lang w:val="en-US" w:eastAsia="zh-CN"/>
        </w:rPr>
        <w:t>比选人年度内各部门单项项目分配由比选人根据项目特性、成交代理机构业务水平能力以及与各使用部门对接情况统筹自主分配</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成交代理机构应服从比选人项目分配安排。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t>成交代理机构如在执业过程中被比选人或项目使用部门有效投诉达3次，比选人有权取消其成交与服务资格。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七、其他要求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default" w:asciiTheme="minorEastAsia" w:hAnsiTheme="minorEastAsia" w:cstheme="minorEastAsia"/>
          <w:sz w:val="28"/>
          <w:szCs w:val="28"/>
          <w:lang w:val="en-US" w:eastAsia="zh-CN"/>
        </w:rPr>
        <w:t>比选人与成交代理机构分别签订年度招标和政府采购代理委托协议</w:t>
      </w:r>
      <w:r>
        <w:rPr>
          <w:rFonts w:hint="eastAsia" w:asciiTheme="minorEastAsia" w:hAnsiTheme="minorEastAsia" w:cstheme="minorEastAsia"/>
          <w:sz w:val="28"/>
          <w:szCs w:val="28"/>
          <w:lang w:val="en-US" w:eastAsia="zh-CN"/>
        </w:rPr>
        <w:t>，协</w:t>
      </w:r>
      <w:r>
        <w:rPr>
          <w:rFonts w:hint="default" w:asciiTheme="minorEastAsia" w:hAnsiTheme="minorEastAsia" w:cstheme="minorEastAsia"/>
          <w:sz w:val="28"/>
          <w:szCs w:val="28"/>
          <w:lang w:val="en-US" w:eastAsia="zh-CN"/>
        </w:rPr>
        <w:t>议应明确委托目标、服务内容、工作时限、费用标准、支付方式、违约责任和其他应当约定的事项。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t>代理机构及其执业人员必须遵守国家有关法律法规、执业准则和技术标准，独立、客观、公正地开展工作。代理机构应按照协议约定履行义务、</w:t>
      </w:r>
      <w:r>
        <w:rPr>
          <w:rFonts w:hint="eastAsia" w:asciiTheme="minorEastAsia" w:hAnsiTheme="minorEastAsia" w:cstheme="minorEastAsia"/>
          <w:sz w:val="28"/>
          <w:szCs w:val="28"/>
          <w:lang w:val="en-US" w:eastAsia="zh-CN"/>
        </w:rPr>
        <w:t>完成任务</w:t>
      </w:r>
      <w:r>
        <w:rPr>
          <w:rFonts w:hint="default" w:asciiTheme="minorEastAsia" w:hAnsiTheme="minorEastAsia" w:cstheme="minorEastAsia"/>
          <w:sz w:val="28"/>
          <w:szCs w:val="28"/>
          <w:lang w:val="en-US" w:eastAsia="zh-CN"/>
        </w:rPr>
        <w:t>，严禁转包委托业务。任何单位和个人不得非法干预代理机构及其执业人员开展代理服务。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default" w:asciiTheme="minorEastAsia" w:hAnsiTheme="minorEastAsia" w:cstheme="minorEastAsia"/>
          <w:sz w:val="28"/>
          <w:szCs w:val="28"/>
          <w:lang w:val="en-US" w:eastAsia="zh-CN"/>
        </w:rPr>
        <w:t>比选人将建立代理机构不良记录档案。对有提供虚假报告、违反廉政</w:t>
      </w:r>
      <w:r>
        <w:rPr>
          <w:rFonts w:hint="eastAsia" w:asciiTheme="minorEastAsia" w:hAnsiTheme="minorEastAsia" w:cstheme="minorEastAsia"/>
          <w:sz w:val="28"/>
          <w:szCs w:val="28"/>
          <w:lang w:val="en-US" w:eastAsia="zh-CN"/>
        </w:rPr>
        <w:t>工</w:t>
      </w:r>
      <w:r>
        <w:rPr>
          <w:rFonts w:hint="default" w:asciiTheme="minorEastAsia" w:hAnsiTheme="minorEastAsia" w:cstheme="minorEastAsia"/>
          <w:sz w:val="28"/>
          <w:szCs w:val="28"/>
          <w:lang w:val="en-US" w:eastAsia="zh-CN"/>
        </w:rPr>
        <w:t>作纪律、不按规定收取代理服务费等违法违规行为的代理机构</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取消其入库资格</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并按有关法律法规进行处罚。对代理机构无</w:t>
      </w:r>
      <w:r>
        <w:rPr>
          <w:rFonts w:hint="eastAsia" w:asciiTheme="minorEastAsia" w:hAnsiTheme="minorEastAsia" w:cstheme="minorEastAsia"/>
          <w:sz w:val="28"/>
          <w:szCs w:val="28"/>
          <w:lang w:val="en-US" w:eastAsia="zh-CN"/>
        </w:rPr>
        <w:t>故推脱</w:t>
      </w:r>
      <w:r>
        <w:rPr>
          <w:rFonts w:hint="default" w:asciiTheme="minorEastAsia" w:hAnsiTheme="minorEastAsia" w:cstheme="minorEastAsia"/>
          <w:sz w:val="28"/>
          <w:szCs w:val="28"/>
          <w:lang w:val="en-US" w:eastAsia="zh-CN"/>
        </w:rPr>
        <w:t>或拒不承接委托服务事项的</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未按协议要求完成委托事项情节严重的、被吊销、</w:t>
      </w:r>
      <w:r>
        <w:rPr>
          <w:rFonts w:hint="eastAsia" w:asciiTheme="minorEastAsia" w:hAnsiTheme="minorEastAsia" w:cstheme="minorEastAsia"/>
          <w:sz w:val="28"/>
          <w:szCs w:val="28"/>
          <w:lang w:val="en-US" w:eastAsia="zh-CN"/>
        </w:rPr>
        <w:t>撤销资质</w:t>
      </w:r>
      <w:r>
        <w:rPr>
          <w:rFonts w:hint="default" w:asciiTheme="minorEastAsia" w:hAnsiTheme="minorEastAsia" w:cstheme="minorEastAsia"/>
          <w:sz w:val="28"/>
          <w:szCs w:val="28"/>
          <w:lang w:val="en-US" w:eastAsia="zh-CN"/>
        </w:rPr>
        <w:t>的。将与其解除合同，并依法追究代理机构责任。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w:t>
      </w:r>
      <w:r>
        <w:rPr>
          <w:rFonts w:hint="default" w:asciiTheme="minorEastAsia" w:hAnsiTheme="minorEastAsia" w:cstheme="minorEastAsia"/>
          <w:sz w:val="28"/>
          <w:szCs w:val="28"/>
          <w:lang w:val="en-US" w:eastAsia="zh-CN"/>
        </w:rPr>
        <w:t>成交代理机构必须服从比选人统一指挥和安排</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按时保质保量地完成</w:t>
      </w:r>
      <w:r>
        <w:rPr>
          <w:rFonts w:hint="eastAsia" w:asciiTheme="minorEastAsia" w:hAnsiTheme="minorEastAsia" w:cstheme="minorEastAsia"/>
          <w:sz w:val="28"/>
          <w:szCs w:val="28"/>
          <w:lang w:val="en-US" w:eastAsia="zh-CN"/>
        </w:rPr>
        <w:t>任</w:t>
      </w:r>
      <w:r>
        <w:rPr>
          <w:rFonts w:hint="default" w:asciiTheme="minorEastAsia" w:hAnsiTheme="minorEastAsia" w:cstheme="minorEastAsia"/>
          <w:sz w:val="28"/>
          <w:szCs w:val="28"/>
          <w:lang w:val="en-US" w:eastAsia="zh-CN"/>
        </w:rPr>
        <w:t>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八、报价要求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default" w:asciiTheme="minorEastAsia" w:hAnsiTheme="minorEastAsia" w:cstheme="minorEastAsia"/>
          <w:sz w:val="28"/>
          <w:szCs w:val="28"/>
          <w:lang w:val="en-US" w:eastAsia="zh-CN"/>
        </w:rPr>
        <w:t>参照计价格[2002]1980号文件规定的基准费率折扣进行报价，单个项目结算折扣按基准费率标准的</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lang w:val="en-US" w:eastAsia="zh-CN"/>
        </w:rPr>
        <w:t>%计取，各</w:t>
      </w:r>
      <w:r>
        <w:rPr>
          <w:rFonts w:hint="eastAsia" w:asciiTheme="minorEastAsia" w:hAnsiTheme="minorEastAsia" w:cstheme="minorEastAsia"/>
          <w:sz w:val="28"/>
          <w:szCs w:val="28"/>
          <w:lang w:val="en-US" w:eastAsia="zh-CN"/>
        </w:rPr>
        <w:t>参选人</w:t>
      </w:r>
      <w:r>
        <w:rPr>
          <w:rFonts w:hint="default" w:asciiTheme="minorEastAsia" w:hAnsiTheme="minorEastAsia" w:cstheme="minorEastAsia"/>
          <w:sz w:val="28"/>
          <w:szCs w:val="28"/>
          <w:lang w:val="en-US" w:eastAsia="zh-CN"/>
        </w:rPr>
        <w:t>报价百分率不得超过100</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，超过100</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的为无效投标，百分率最低的得价格分满分，其价格作为评标基准价</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t>如单个项目预算金额在20万元及以下，各参选人报价方式总价包</w:t>
      </w:r>
      <w:r>
        <w:rPr>
          <w:rFonts w:hint="eastAsia" w:asciiTheme="minorEastAsia" w:hAnsiTheme="minorEastAsia" w:cstheme="minorEastAsia"/>
          <w:sz w:val="28"/>
          <w:szCs w:val="28"/>
          <w:lang w:val="en-US" w:eastAsia="zh-CN"/>
        </w:rPr>
        <w:t>干</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元</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计取</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参选人报价应包含专家评审费、专家论证费等费用</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，参选人报价最低的得价格分满分，其价格作为评标</w:t>
      </w:r>
      <w:r>
        <w:rPr>
          <w:rFonts w:hint="eastAsia" w:asciiTheme="minorEastAsia" w:hAnsiTheme="minorEastAsia" w:cstheme="minorEastAsia"/>
          <w:sz w:val="28"/>
          <w:szCs w:val="28"/>
          <w:lang w:val="en-US" w:eastAsia="zh-CN"/>
        </w:rPr>
        <w:t>基准</w:t>
      </w:r>
      <w:r>
        <w:rPr>
          <w:rFonts w:hint="default" w:asciiTheme="minorEastAsia" w:hAnsiTheme="minorEastAsia" w:cstheme="minorEastAsia"/>
          <w:sz w:val="28"/>
          <w:szCs w:val="28"/>
          <w:lang w:val="en-US" w:eastAsia="zh-CN"/>
        </w:rPr>
        <w:t>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九、服务费结算方式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单项项目代理服务费用由代理机构按照参选文件折扣费率或包干价同中标</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成交</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单位按实结算。</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十、违约处理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代理机构有下列情形之一的</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依法依纪作出处理处罚并扣减或拒付相关费用</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视情节轻重解除合作协议、取消合作资格</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default" w:asciiTheme="minorEastAsia" w:hAnsiTheme="minorEastAsia" w:cstheme="minorEastAsia"/>
          <w:sz w:val="28"/>
          <w:szCs w:val="28"/>
          <w:lang w:val="en-US" w:eastAsia="zh-CN"/>
        </w:rPr>
        <w:t>利用代理工作从投标单位获取不正当利益的</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default" w:asciiTheme="minorEastAsia" w:hAnsiTheme="minorEastAsia" w:cstheme="minorEastAsia"/>
          <w:sz w:val="28"/>
          <w:szCs w:val="28"/>
          <w:lang w:val="en-US" w:eastAsia="zh-CN"/>
        </w:rPr>
        <w:t>违反政府采购行业相关纪律的</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default" w:asciiTheme="minorEastAsia" w:hAnsiTheme="minorEastAsia" w:cstheme="minorEastAsia"/>
          <w:sz w:val="28"/>
          <w:szCs w:val="28"/>
          <w:lang w:val="en-US" w:eastAsia="zh-CN"/>
        </w:rPr>
        <w:t>拒绝接受比选人业务指导和监督的</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w:t>
      </w:r>
      <w:r>
        <w:rPr>
          <w:rFonts w:hint="default" w:asciiTheme="minorEastAsia" w:hAnsiTheme="minorEastAsia" w:cstheme="minorEastAsia"/>
          <w:sz w:val="28"/>
          <w:szCs w:val="28"/>
          <w:lang w:val="en-US" w:eastAsia="zh-CN"/>
        </w:rPr>
        <w:t>不履行合同及协议规定义务的</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w:t>
      </w:r>
      <w:r>
        <w:rPr>
          <w:rFonts w:hint="default" w:asciiTheme="minorEastAsia" w:hAnsiTheme="minorEastAsia" w:cstheme="minorEastAsia"/>
          <w:sz w:val="28"/>
          <w:szCs w:val="28"/>
          <w:lang w:val="en-US" w:eastAsia="zh-CN"/>
        </w:rPr>
        <w:t>其他导致严重问题的等。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由于代理机构提供的服务导致比选人权益受到损害时</w:t>
      </w:r>
      <w:r>
        <w:rPr>
          <w:rFonts w:hint="eastAsia" w:asciiTheme="minorEastAsia" w:hAnsiTheme="minorEastAsia" w:cstheme="minorEastAsia"/>
          <w:sz w:val="28"/>
          <w:szCs w:val="28"/>
          <w:lang w:val="en-US" w:eastAsia="zh-CN"/>
        </w:rPr>
        <w:t>，</w:t>
      </w:r>
      <w:r>
        <w:rPr>
          <w:rFonts w:hint="default" w:asciiTheme="minorEastAsia" w:hAnsiTheme="minorEastAsia" w:cstheme="minorEastAsia"/>
          <w:sz w:val="28"/>
          <w:szCs w:val="28"/>
          <w:lang w:val="en-US" w:eastAsia="zh-CN"/>
        </w:rPr>
        <w:t>比选人有权追究代理机构的全部责任并要求其承担相应赔偿责任。</w:t>
      </w:r>
    </w:p>
    <w:p>
      <w:pP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val="en-US" w:eastAsia="zh-CN"/>
        </w:rPr>
        <w:t>附件二：评分标准</w:t>
      </w:r>
    </w:p>
    <w:tbl>
      <w:tblPr>
        <w:tblStyle w:val="6"/>
        <w:tblW w:w="9022"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678"/>
        <w:gridCol w:w="5822"/>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bCs w:val="0"/>
                <w:sz w:val="24"/>
                <w:szCs w:val="24"/>
                <w:vertAlign w:val="baseline"/>
                <w:lang w:val="en-US" w:eastAsia="zh-CN"/>
              </w:rPr>
            </w:pPr>
            <w:r>
              <w:rPr>
                <w:rFonts w:hint="eastAsia" w:asciiTheme="minorEastAsia" w:hAnsiTheme="minorEastAsia" w:eastAsiaTheme="minorEastAsia" w:cstheme="minorEastAsia"/>
                <w:b/>
                <w:bCs w:val="0"/>
                <w:kern w:val="0"/>
                <w:sz w:val="24"/>
                <w:szCs w:val="24"/>
              </w:rPr>
              <w:t>序号</w:t>
            </w:r>
          </w:p>
        </w:tc>
        <w:tc>
          <w:tcPr>
            <w:tcW w:w="1678"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bCs w:val="0"/>
                <w:sz w:val="24"/>
                <w:szCs w:val="24"/>
                <w:vertAlign w:val="baseline"/>
                <w:lang w:val="en-US" w:eastAsia="zh-CN"/>
              </w:rPr>
            </w:pPr>
            <w:r>
              <w:rPr>
                <w:rFonts w:hint="eastAsia" w:asciiTheme="minorEastAsia" w:hAnsiTheme="minorEastAsia" w:eastAsiaTheme="minorEastAsia" w:cstheme="minorEastAsia"/>
                <w:b/>
                <w:bCs w:val="0"/>
                <w:kern w:val="0"/>
                <w:sz w:val="24"/>
                <w:szCs w:val="24"/>
              </w:rPr>
              <w:t>评选因素</w:t>
            </w:r>
          </w:p>
        </w:tc>
        <w:tc>
          <w:tcPr>
            <w:tcW w:w="5822"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bCs w:val="0"/>
                <w:sz w:val="24"/>
                <w:szCs w:val="24"/>
                <w:vertAlign w:val="baseline"/>
                <w:lang w:val="en-US" w:eastAsia="zh-CN"/>
              </w:rPr>
            </w:pPr>
            <w:r>
              <w:rPr>
                <w:rFonts w:hint="eastAsia" w:asciiTheme="minorEastAsia" w:hAnsiTheme="minorEastAsia" w:eastAsiaTheme="minorEastAsia" w:cstheme="minorEastAsia"/>
                <w:b/>
                <w:bCs w:val="0"/>
                <w:kern w:val="0"/>
                <w:sz w:val="24"/>
                <w:szCs w:val="24"/>
              </w:rPr>
              <w:t>评选标准</w:t>
            </w:r>
          </w:p>
        </w:tc>
        <w:tc>
          <w:tcPr>
            <w:tcW w:w="8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bCs w:val="0"/>
                <w:sz w:val="24"/>
                <w:szCs w:val="24"/>
                <w:vertAlign w:val="baseline"/>
                <w:lang w:val="en-US" w:eastAsia="zh-CN"/>
              </w:rPr>
            </w:pPr>
            <w:r>
              <w:rPr>
                <w:rFonts w:hint="eastAsia" w:asciiTheme="minorEastAsia" w:hAnsiTheme="minorEastAsia" w:eastAsiaTheme="minorEastAsia" w:cstheme="minorEastAsia"/>
                <w:b/>
                <w:bCs w:val="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1.1</w:t>
            </w:r>
          </w:p>
        </w:tc>
        <w:tc>
          <w:tcPr>
            <w:tcW w:w="1678" w:type="dxa"/>
            <w:vMerge w:val="restart"/>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价格</w:t>
            </w:r>
          </w:p>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（15分）</w:t>
            </w:r>
          </w:p>
        </w:tc>
        <w:tc>
          <w:tcPr>
            <w:tcW w:w="5822" w:type="dxa"/>
            <w:vAlign w:val="center"/>
          </w:tcPr>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评标采用低价优先的方法，即满足比选文件要求的最低价的报价费率为评标基准价，其价格分为满分。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其他参选</w:t>
            </w:r>
            <w:r>
              <w:rPr>
                <w:rFonts w:hint="eastAsia" w:asciiTheme="minorEastAsia" w:hAnsiTheme="minorEastAsia" w:cstheme="minorEastAsia"/>
                <w:b w:val="0"/>
                <w:bCs/>
                <w:kern w:val="0"/>
                <w:sz w:val="24"/>
                <w:szCs w:val="24"/>
                <w:lang w:val="en-US" w:eastAsia="zh-CN"/>
              </w:rPr>
              <w:t>单位</w:t>
            </w:r>
            <w:r>
              <w:rPr>
                <w:rFonts w:hint="eastAsia" w:asciiTheme="minorEastAsia" w:hAnsiTheme="minorEastAsia" w:eastAsiaTheme="minorEastAsia" w:cstheme="minorEastAsia"/>
                <w:b w:val="0"/>
                <w:bCs/>
                <w:kern w:val="0"/>
                <w:sz w:val="24"/>
                <w:szCs w:val="24"/>
              </w:rPr>
              <w:t>的价格分按照下列公式计算（小数点保留两位）：投标报价得分=(评标基准价／投标报价)</w:t>
            </w:r>
            <w:r>
              <w:rPr>
                <w:rFonts w:hint="eastAsia" w:asciiTheme="minorEastAsia" w:hAnsiTheme="minorEastAsia" w:cstheme="minorEastAsia"/>
                <w:b w:val="0"/>
                <w:bCs/>
                <w:kern w:val="0"/>
                <w:sz w:val="24"/>
                <w:szCs w:val="24"/>
                <w:lang w:val="en-US" w:eastAsia="zh-CN"/>
              </w:rPr>
              <w:t>*</w:t>
            </w:r>
            <w:r>
              <w:rPr>
                <w:rFonts w:hint="eastAsia" w:asciiTheme="minorEastAsia" w:hAnsiTheme="minorEastAsia" w:eastAsiaTheme="minorEastAsia" w:cstheme="minorEastAsia"/>
                <w:b w:val="0"/>
                <w:bCs/>
                <w:kern w:val="0"/>
                <w:sz w:val="24"/>
                <w:szCs w:val="24"/>
              </w:rPr>
              <w:t>10</w:t>
            </w:r>
            <w:r>
              <w:rPr>
                <w:rFonts w:hint="eastAsia" w:asciiTheme="minorEastAsia" w:hAnsiTheme="minorEastAsia" w:cstheme="minorEastAsia"/>
                <w:b w:val="0"/>
                <w:bCs/>
                <w:kern w:val="0"/>
                <w:sz w:val="24"/>
                <w:szCs w:val="24"/>
                <w:lang w:val="en-US" w:eastAsia="zh-CN"/>
              </w:rPr>
              <w:t>*100%</w:t>
            </w:r>
            <w:r>
              <w:rPr>
                <w:rFonts w:hint="eastAsia" w:asciiTheme="minorEastAsia" w:hAnsiTheme="minorEastAsia" w:eastAsiaTheme="minorEastAsia" w:cstheme="minorEastAsia"/>
                <w:b w:val="0"/>
                <w:bCs/>
                <w:kern w:val="0"/>
                <w:sz w:val="24"/>
                <w:szCs w:val="24"/>
              </w:rPr>
              <w:t>。</w:t>
            </w:r>
          </w:p>
        </w:tc>
        <w:tc>
          <w:tcPr>
            <w:tcW w:w="8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1.2</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评标采用低价优先的方法，即满足比选文件要求的最低价的包干价为评标基准价，其价格分为满分。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其他参选</w:t>
            </w:r>
            <w:r>
              <w:rPr>
                <w:rFonts w:hint="eastAsia" w:asciiTheme="minorEastAsia" w:hAnsiTheme="minorEastAsia" w:cstheme="minorEastAsia"/>
                <w:b w:val="0"/>
                <w:bCs/>
                <w:kern w:val="0"/>
                <w:sz w:val="24"/>
                <w:szCs w:val="24"/>
                <w:lang w:val="en-US" w:eastAsia="zh-CN"/>
              </w:rPr>
              <w:t>单位</w:t>
            </w:r>
            <w:r>
              <w:rPr>
                <w:rFonts w:hint="eastAsia" w:asciiTheme="minorEastAsia" w:hAnsiTheme="minorEastAsia" w:eastAsiaTheme="minorEastAsia" w:cstheme="minorEastAsia"/>
                <w:b w:val="0"/>
                <w:bCs/>
                <w:kern w:val="0"/>
                <w:sz w:val="24"/>
                <w:szCs w:val="24"/>
              </w:rPr>
              <w:t>的价格分按照下列公式计算（小数点保留两位）：投标报价得分=(评标基准价／投标报价)*5</w:t>
            </w:r>
            <w:r>
              <w:rPr>
                <w:rFonts w:hint="eastAsia" w:asciiTheme="minorEastAsia" w:hAnsiTheme="minorEastAsia" w:cstheme="minorEastAsia"/>
                <w:b w:val="0"/>
                <w:bCs/>
                <w:kern w:val="0"/>
                <w:sz w:val="24"/>
                <w:szCs w:val="24"/>
                <w:lang w:val="en-US" w:eastAsia="zh-CN"/>
              </w:rPr>
              <w:t>*100%</w:t>
            </w:r>
            <w:r>
              <w:rPr>
                <w:rFonts w:hint="eastAsia" w:asciiTheme="minorEastAsia" w:hAnsiTheme="minorEastAsia" w:eastAsiaTheme="minorEastAsia" w:cstheme="minorEastAsia"/>
                <w:b w:val="0"/>
                <w:bCs/>
                <w:kern w:val="0"/>
                <w:sz w:val="24"/>
                <w:szCs w:val="24"/>
              </w:rPr>
              <w:t>。</w:t>
            </w:r>
          </w:p>
        </w:tc>
        <w:tc>
          <w:tcPr>
            <w:tcW w:w="8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2.1</w:t>
            </w:r>
          </w:p>
        </w:tc>
        <w:tc>
          <w:tcPr>
            <w:tcW w:w="1678" w:type="dxa"/>
            <w:vMerge w:val="restart"/>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服务方案</w:t>
            </w:r>
          </w:p>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w:t>
            </w:r>
            <w:r>
              <w:rPr>
                <w:rFonts w:hint="eastAsia" w:asciiTheme="minorEastAsia" w:hAnsiTheme="minorEastAsia" w:cstheme="minorEastAsia"/>
                <w:b w:val="0"/>
                <w:bCs/>
                <w:kern w:val="0"/>
                <w:sz w:val="24"/>
                <w:szCs w:val="24"/>
                <w:lang w:val="en-US" w:eastAsia="zh-CN"/>
              </w:rPr>
              <w:t>58</w:t>
            </w:r>
            <w:r>
              <w:rPr>
                <w:rFonts w:hint="eastAsia" w:asciiTheme="minorEastAsia" w:hAnsiTheme="minorEastAsia" w:eastAsiaTheme="minorEastAsia" w:cstheme="minorEastAsia"/>
                <w:b w:val="0"/>
                <w:bCs/>
                <w:kern w:val="0"/>
                <w:sz w:val="24"/>
                <w:szCs w:val="24"/>
              </w:rPr>
              <w:t>分）</w:t>
            </w:r>
          </w:p>
        </w:tc>
        <w:tc>
          <w:tcPr>
            <w:tcW w:w="5822" w:type="dxa"/>
            <w:vAlign w:val="center"/>
          </w:tcPr>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rPr>
              <w:t>评委根据参选</w:t>
            </w:r>
            <w:r>
              <w:rPr>
                <w:rFonts w:hint="eastAsia" w:asciiTheme="minorEastAsia" w:hAnsiTheme="minorEastAsia" w:cstheme="minorEastAsia"/>
                <w:b w:val="0"/>
                <w:bCs/>
                <w:kern w:val="0"/>
                <w:sz w:val="24"/>
                <w:szCs w:val="24"/>
                <w:lang w:val="en-US" w:eastAsia="zh-CN"/>
              </w:rPr>
              <w:t>单位</w:t>
            </w:r>
            <w:r>
              <w:rPr>
                <w:rFonts w:hint="eastAsia" w:asciiTheme="minorEastAsia" w:hAnsiTheme="minorEastAsia" w:eastAsiaTheme="minorEastAsia" w:cstheme="minorEastAsia"/>
                <w:b w:val="0"/>
                <w:bCs/>
                <w:kern w:val="0"/>
                <w:sz w:val="24"/>
                <w:szCs w:val="24"/>
              </w:rPr>
              <w:t>提供的服务工作方案（包括</w:t>
            </w:r>
            <w:r>
              <w:rPr>
                <w:rFonts w:hint="eastAsia" w:asciiTheme="minorEastAsia" w:hAnsiTheme="minorEastAsia" w:cstheme="minorEastAsia"/>
                <w:b w:val="0"/>
                <w:bCs/>
                <w:kern w:val="0"/>
                <w:sz w:val="24"/>
                <w:szCs w:val="24"/>
                <w:lang w:val="en-US" w:eastAsia="zh-CN"/>
              </w:rPr>
              <w:t>但不限于</w:t>
            </w:r>
            <w:r>
              <w:rPr>
                <w:rFonts w:hint="eastAsia" w:asciiTheme="minorEastAsia" w:hAnsiTheme="minorEastAsia" w:eastAsiaTheme="minorEastAsia" w:cstheme="minorEastAsia"/>
                <w:b w:val="0"/>
                <w:bCs/>
                <w:kern w:val="0"/>
                <w:sz w:val="24"/>
                <w:szCs w:val="24"/>
              </w:rPr>
              <w:t>对项目的认识、项目整体设想及总体目标；项目重点、难点等）进行综合评分</w:t>
            </w:r>
            <w:r>
              <w:rPr>
                <w:rFonts w:hint="eastAsia" w:asciiTheme="minorEastAsia" w:hAnsiTheme="minorEastAsia" w:eastAsiaTheme="minorEastAsia" w:cstheme="minorEastAsia"/>
                <w:b w:val="0"/>
                <w:bCs/>
                <w:kern w:val="0"/>
                <w:sz w:val="24"/>
                <w:szCs w:val="24"/>
                <w:lang w:eastAsia="zh-CN"/>
              </w:rPr>
              <w:t>。</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lang w:val="en-US" w:eastAsia="zh-CN"/>
              </w:rPr>
              <w:t>方案</w:t>
            </w:r>
            <w:r>
              <w:rPr>
                <w:rFonts w:hint="eastAsia" w:asciiTheme="minorEastAsia" w:hAnsiTheme="minorEastAsia" w:eastAsiaTheme="minorEastAsia" w:cstheme="minorEastAsia"/>
                <w:b w:val="0"/>
                <w:bCs/>
                <w:kern w:val="0"/>
                <w:sz w:val="24"/>
                <w:szCs w:val="24"/>
              </w:rPr>
              <w:t>内容完整明确、有较为实际的措施的得</w:t>
            </w:r>
            <w:r>
              <w:rPr>
                <w:rFonts w:hint="eastAsia" w:asciiTheme="minorEastAsia" w:hAnsiTheme="minorEastAsia" w:cstheme="minorEastAsia"/>
                <w:b w:val="0"/>
                <w:bCs/>
                <w:kern w:val="0"/>
                <w:sz w:val="24"/>
                <w:szCs w:val="24"/>
                <w:lang w:val="en-US" w:eastAsia="zh-CN"/>
              </w:rPr>
              <w:t>10</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内容较完整明确、可行性较强的得</w:t>
            </w:r>
            <w:r>
              <w:rPr>
                <w:rFonts w:hint="eastAsia" w:asciiTheme="minorEastAsia" w:hAnsiTheme="minorEastAsia" w:cstheme="minorEastAsia"/>
                <w:b w:val="0"/>
                <w:bCs/>
                <w:kern w:val="0"/>
                <w:sz w:val="24"/>
                <w:szCs w:val="24"/>
                <w:lang w:val="en-US" w:eastAsia="zh-CN"/>
              </w:rPr>
              <w:t>7</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内容</w:t>
            </w:r>
            <w:r>
              <w:rPr>
                <w:rFonts w:hint="eastAsia" w:asciiTheme="minorEastAsia" w:hAnsiTheme="minorEastAsia" w:eastAsiaTheme="minorEastAsia" w:cstheme="minorEastAsia"/>
                <w:b w:val="0"/>
                <w:bCs/>
                <w:kern w:val="0"/>
                <w:sz w:val="24"/>
                <w:szCs w:val="24"/>
                <w:lang w:val="en-US" w:eastAsia="zh-CN"/>
              </w:rPr>
              <w:t>基本</w:t>
            </w:r>
            <w:r>
              <w:rPr>
                <w:rFonts w:hint="eastAsia" w:asciiTheme="minorEastAsia" w:hAnsiTheme="minorEastAsia" w:eastAsiaTheme="minorEastAsia" w:cstheme="minorEastAsia"/>
                <w:b w:val="0"/>
                <w:bCs/>
                <w:kern w:val="0"/>
                <w:sz w:val="24"/>
                <w:szCs w:val="24"/>
              </w:rPr>
              <w:t>明确、制度措施</w:t>
            </w:r>
            <w:r>
              <w:rPr>
                <w:rFonts w:hint="eastAsia" w:asciiTheme="minorEastAsia" w:hAnsiTheme="minorEastAsia" w:eastAsiaTheme="minorEastAsia" w:cstheme="minorEastAsia"/>
                <w:b w:val="0"/>
                <w:bCs/>
                <w:kern w:val="0"/>
                <w:sz w:val="24"/>
                <w:szCs w:val="24"/>
                <w:lang w:val="en-US" w:eastAsia="zh-CN"/>
              </w:rPr>
              <w:t>基本合理</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4</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未提供不得分。</w:t>
            </w:r>
          </w:p>
        </w:tc>
        <w:tc>
          <w:tcPr>
            <w:tcW w:w="811" w:type="dxa"/>
            <w:vAlign w:val="center"/>
          </w:tcPr>
          <w:p>
            <w:pPr>
              <w:keepNext w:val="0"/>
              <w:keepLines w:val="0"/>
              <w:pageBreakBefore w:val="0"/>
              <w:widowControl/>
              <w:kinsoku/>
              <w:wordWrap/>
              <w:overflowPunct/>
              <w:topLinePunct w:val="0"/>
              <w:autoSpaceDE/>
              <w:autoSpaceDN/>
              <w:bidi w:val="0"/>
              <w:spacing w:line="360" w:lineRule="auto"/>
              <w:ind w:left="0" w:firstLine="0" w:firstLineChars="0"/>
              <w:jc w:val="center"/>
              <w:textAlignment w:val="auto"/>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2.2</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评委根据参选</w:t>
            </w:r>
            <w:r>
              <w:rPr>
                <w:rFonts w:hint="eastAsia" w:asciiTheme="minorEastAsia" w:hAnsiTheme="minorEastAsia" w:cstheme="minorEastAsia"/>
                <w:b w:val="0"/>
                <w:bCs/>
                <w:sz w:val="24"/>
                <w:szCs w:val="24"/>
                <w:lang w:val="en-US" w:eastAsia="zh-CN"/>
              </w:rPr>
              <w:t>单位</w:t>
            </w:r>
            <w:r>
              <w:rPr>
                <w:rFonts w:hint="eastAsia" w:asciiTheme="minorEastAsia" w:hAnsiTheme="minorEastAsia" w:eastAsiaTheme="minorEastAsia" w:cstheme="minorEastAsia"/>
                <w:b w:val="0"/>
                <w:bCs/>
                <w:sz w:val="24"/>
                <w:szCs w:val="24"/>
              </w:rPr>
              <w:t>提供的廉洁纪律、考核奖惩、质疑处理、保密制度等控制管理措施的科学性、合理性、可操作性进行综合评分</w:t>
            </w:r>
            <w:r>
              <w:rPr>
                <w:rFonts w:hint="eastAsia" w:asciiTheme="minorEastAsia" w:hAnsiTheme="minorEastAsia" w:eastAsiaTheme="minorEastAsia" w:cstheme="minorEastAsia"/>
                <w:b w:val="0"/>
                <w:bCs/>
                <w:sz w:val="24"/>
                <w:szCs w:val="24"/>
                <w:lang w:eastAsia="zh-CN"/>
              </w:rPr>
              <w:t>。</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lang w:val="en-US" w:eastAsia="zh-CN"/>
              </w:rPr>
              <w:t>方案</w:t>
            </w:r>
            <w:r>
              <w:rPr>
                <w:rFonts w:hint="eastAsia" w:asciiTheme="minorEastAsia" w:hAnsiTheme="minorEastAsia" w:eastAsiaTheme="minorEastAsia" w:cstheme="minorEastAsia"/>
                <w:b w:val="0"/>
                <w:bCs/>
                <w:kern w:val="0"/>
                <w:sz w:val="24"/>
                <w:szCs w:val="24"/>
              </w:rPr>
              <w:t>内容完整明确、</w:t>
            </w:r>
            <w:r>
              <w:rPr>
                <w:rFonts w:hint="eastAsia" w:asciiTheme="minorEastAsia" w:hAnsiTheme="minorEastAsia" w:eastAsiaTheme="minorEastAsia" w:cstheme="minorEastAsia"/>
                <w:b w:val="0"/>
                <w:bCs/>
                <w:sz w:val="24"/>
                <w:szCs w:val="24"/>
              </w:rPr>
              <w:t>控制管理措施</w:t>
            </w:r>
            <w:r>
              <w:rPr>
                <w:rFonts w:hint="eastAsia" w:asciiTheme="minorEastAsia" w:hAnsiTheme="minorEastAsia" w:cstheme="minorEastAsia"/>
                <w:b w:val="0"/>
                <w:bCs/>
                <w:sz w:val="24"/>
                <w:szCs w:val="24"/>
                <w:lang w:val="en-US" w:eastAsia="zh-CN"/>
              </w:rPr>
              <w:t>科学完善</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10</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内容较完整明确、</w:t>
            </w:r>
            <w:r>
              <w:rPr>
                <w:rFonts w:hint="eastAsia" w:asciiTheme="minorEastAsia" w:hAnsiTheme="minorEastAsia" w:eastAsiaTheme="minorEastAsia" w:cstheme="minorEastAsia"/>
                <w:b w:val="0"/>
                <w:bCs/>
                <w:sz w:val="24"/>
                <w:szCs w:val="24"/>
              </w:rPr>
              <w:t>控制管理措施</w:t>
            </w:r>
            <w:r>
              <w:rPr>
                <w:rFonts w:hint="eastAsia" w:asciiTheme="minorEastAsia" w:hAnsiTheme="minorEastAsia" w:cstheme="minorEastAsia"/>
                <w:b w:val="0"/>
                <w:bCs/>
                <w:sz w:val="24"/>
                <w:szCs w:val="24"/>
                <w:lang w:val="en-US" w:eastAsia="zh-CN"/>
              </w:rPr>
              <w:t>较完善</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7</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内容</w:t>
            </w:r>
            <w:r>
              <w:rPr>
                <w:rFonts w:hint="eastAsia" w:asciiTheme="minorEastAsia" w:hAnsiTheme="minorEastAsia" w:eastAsiaTheme="minorEastAsia" w:cstheme="minorEastAsia"/>
                <w:b w:val="0"/>
                <w:bCs/>
                <w:kern w:val="0"/>
                <w:sz w:val="24"/>
                <w:szCs w:val="24"/>
                <w:lang w:val="en-US" w:eastAsia="zh-CN"/>
              </w:rPr>
              <w:t>基本</w:t>
            </w:r>
            <w:r>
              <w:rPr>
                <w:rFonts w:hint="eastAsia" w:asciiTheme="minorEastAsia" w:hAnsiTheme="minorEastAsia" w:eastAsiaTheme="minorEastAsia" w:cstheme="minorEastAsia"/>
                <w:b w:val="0"/>
                <w:bCs/>
                <w:kern w:val="0"/>
                <w:sz w:val="24"/>
                <w:szCs w:val="24"/>
              </w:rPr>
              <w:t>明确、</w:t>
            </w:r>
            <w:r>
              <w:rPr>
                <w:rFonts w:hint="eastAsia" w:asciiTheme="minorEastAsia" w:hAnsiTheme="minorEastAsia" w:eastAsiaTheme="minorEastAsia" w:cstheme="minorEastAsia"/>
                <w:b w:val="0"/>
                <w:bCs/>
                <w:sz w:val="24"/>
                <w:szCs w:val="24"/>
              </w:rPr>
              <w:t>控制管理措施</w:t>
            </w:r>
            <w:r>
              <w:rPr>
                <w:rFonts w:hint="eastAsia" w:asciiTheme="minorEastAsia" w:hAnsiTheme="minorEastAsia" w:eastAsiaTheme="minorEastAsia" w:cstheme="minorEastAsia"/>
                <w:b w:val="0"/>
                <w:bCs/>
                <w:kern w:val="0"/>
                <w:sz w:val="24"/>
                <w:szCs w:val="24"/>
                <w:lang w:val="en-US" w:eastAsia="zh-CN"/>
              </w:rPr>
              <w:t>基本合理</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4</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rPr>
              <w:t>未提供不得分。</w:t>
            </w:r>
          </w:p>
        </w:tc>
        <w:tc>
          <w:tcPr>
            <w:tcW w:w="811" w:type="dxa"/>
            <w:vAlign w:val="center"/>
          </w:tcPr>
          <w:p>
            <w:pPr>
              <w:keepNext w:val="0"/>
              <w:keepLines w:val="0"/>
              <w:pageBreakBefore w:val="0"/>
              <w:widowControl/>
              <w:kinsoku/>
              <w:wordWrap/>
              <w:overflowPunct/>
              <w:topLinePunct w:val="0"/>
              <w:autoSpaceDE/>
              <w:autoSpaceDN/>
              <w:bidi w:val="0"/>
              <w:spacing w:line="360" w:lineRule="auto"/>
              <w:ind w:left="0" w:firstLine="0" w:firstLineChars="0"/>
              <w:jc w:val="center"/>
              <w:textAlignment w:val="auto"/>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2.3</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评委根据参选</w:t>
            </w:r>
            <w:r>
              <w:rPr>
                <w:rFonts w:hint="eastAsia" w:asciiTheme="minorEastAsia" w:hAnsiTheme="minorEastAsia" w:cstheme="minorEastAsia"/>
                <w:b w:val="0"/>
                <w:bCs/>
                <w:sz w:val="24"/>
                <w:szCs w:val="24"/>
                <w:lang w:val="en-US" w:eastAsia="zh-CN"/>
              </w:rPr>
              <w:t>单位</w:t>
            </w:r>
            <w:r>
              <w:rPr>
                <w:rFonts w:hint="eastAsia" w:asciiTheme="minorEastAsia" w:hAnsiTheme="minorEastAsia" w:eastAsiaTheme="minorEastAsia" w:cstheme="minorEastAsia"/>
                <w:b w:val="0"/>
                <w:bCs/>
                <w:sz w:val="24"/>
                <w:szCs w:val="24"/>
              </w:rPr>
              <w:t>提供的操作规程、质量管理、财务管理等各项管理制度进行综合评分</w:t>
            </w:r>
            <w:r>
              <w:rPr>
                <w:rFonts w:hint="eastAsia" w:asciiTheme="minorEastAsia" w:hAnsiTheme="minorEastAsia" w:eastAsiaTheme="minorEastAsia" w:cstheme="minorEastAsia"/>
                <w:b w:val="0"/>
                <w:bCs/>
                <w:sz w:val="24"/>
                <w:szCs w:val="24"/>
                <w:lang w:eastAsia="zh-CN"/>
              </w:rPr>
              <w:t>。</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lang w:val="en-US" w:eastAsia="zh-CN"/>
              </w:rPr>
              <w:t>方案</w:t>
            </w:r>
            <w:r>
              <w:rPr>
                <w:rFonts w:hint="eastAsia" w:asciiTheme="minorEastAsia" w:hAnsiTheme="minorEastAsia" w:eastAsiaTheme="minorEastAsia" w:cstheme="minorEastAsia"/>
                <w:b w:val="0"/>
                <w:bCs/>
                <w:kern w:val="0"/>
                <w:sz w:val="24"/>
                <w:szCs w:val="24"/>
              </w:rPr>
              <w:t>内容完整明确、</w:t>
            </w:r>
            <w:r>
              <w:rPr>
                <w:rFonts w:hint="eastAsia" w:asciiTheme="minorEastAsia" w:hAnsiTheme="minorEastAsia" w:eastAsiaTheme="minorEastAsia" w:cstheme="minorEastAsia"/>
                <w:b w:val="0"/>
                <w:bCs/>
                <w:sz w:val="24"/>
                <w:szCs w:val="24"/>
              </w:rPr>
              <w:t>管理制度</w:t>
            </w:r>
            <w:r>
              <w:rPr>
                <w:rFonts w:hint="eastAsia" w:asciiTheme="minorEastAsia" w:hAnsiTheme="minorEastAsia" w:cstheme="minorEastAsia"/>
                <w:b w:val="0"/>
                <w:bCs/>
                <w:sz w:val="24"/>
                <w:szCs w:val="24"/>
                <w:lang w:val="en-US" w:eastAsia="zh-CN"/>
              </w:rPr>
              <w:t>健全</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10</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内容较完整明确、</w:t>
            </w:r>
            <w:r>
              <w:rPr>
                <w:rFonts w:hint="eastAsia" w:asciiTheme="minorEastAsia" w:hAnsiTheme="minorEastAsia" w:eastAsiaTheme="minorEastAsia" w:cstheme="minorEastAsia"/>
                <w:b w:val="0"/>
                <w:bCs/>
                <w:sz w:val="24"/>
                <w:szCs w:val="24"/>
              </w:rPr>
              <w:t>管理制度</w:t>
            </w:r>
            <w:r>
              <w:rPr>
                <w:rFonts w:hint="eastAsia" w:asciiTheme="minorEastAsia" w:hAnsiTheme="minorEastAsia" w:eastAsiaTheme="minorEastAsia" w:cstheme="minorEastAsia"/>
                <w:b w:val="0"/>
                <w:bCs/>
                <w:kern w:val="0"/>
                <w:sz w:val="24"/>
                <w:szCs w:val="24"/>
              </w:rPr>
              <w:t>较</w:t>
            </w:r>
            <w:r>
              <w:rPr>
                <w:rFonts w:hint="eastAsia" w:asciiTheme="minorEastAsia" w:hAnsiTheme="minorEastAsia" w:cstheme="minorEastAsia"/>
                <w:b w:val="0"/>
                <w:bCs/>
                <w:sz w:val="24"/>
                <w:szCs w:val="24"/>
                <w:lang w:val="en-US" w:eastAsia="zh-CN"/>
              </w:rPr>
              <w:t>健全</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7</w:t>
            </w:r>
            <w:r>
              <w:rPr>
                <w:rFonts w:hint="eastAsia" w:asciiTheme="minorEastAsia" w:hAnsiTheme="minorEastAsia" w:eastAsiaTheme="minorEastAsia" w:cstheme="minorEastAsia"/>
                <w:b w:val="0"/>
                <w:bCs/>
                <w:kern w:val="0"/>
                <w:sz w:val="24"/>
                <w:szCs w:val="24"/>
              </w:rPr>
              <w:t>分；</w:t>
            </w:r>
          </w:p>
          <w:p>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内容</w:t>
            </w:r>
            <w:r>
              <w:rPr>
                <w:rFonts w:hint="eastAsia" w:asciiTheme="minorEastAsia" w:hAnsiTheme="minorEastAsia" w:eastAsiaTheme="minorEastAsia" w:cstheme="minorEastAsia"/>
                <w:b w:val="0"/>
                <w:bCs/>
                <w:kern w:val="0"/>
                <w:sz w:val="24"/>
                <w:szCs w:val="24"/>
                <w:lang w:val="en-US" w:eastAsia="zh-CN"/>
              </w:rPr>
              <w:t>基本</w:t>
            </w:r>
            <w:r>
              <w:rPr>
                <w:rFonts w:hint="eastAsia" w:asciiTheme="minorEastAsia" w:hAnsiTheme="minorEastAsia" w:eastAsiaTheme="minorEastAsia" w:cstheme="minorEastAsia"/>
                <w:b w:val="0"/>
                <w:bCs/>
                <w:kern w:val="0"/>
                <w:sz w:val="24"/>
                <w:szCs w:val="24"/>
              </w:rPr>
              <w:t>明确、</w:t>
            </w:r>
            <w:r>
              <w:rPr>
                <w:rFonts w:hint="eastAsia" w:asciiTheme="minorEastAsia" w:hAnsiTheme="minorEastAsia" w:eastAsiaTheme="minorEastAsia" w:cstheme="minorEastAsia"/>
                <w:b w:val="0"/>
                <w:bCs/>
                <w:sz w:val="24"/>
                <w:szCs w:val="24"/>
              </w:rPr>
              <w:t>管理制度</w:t>
            </w:r>
            <w:r>
              <w:rPr>
                <w:rFonts w:hint="eastAsia" w:asciiTheme="minorEastAsia" w:hAnsiTheme="minorEastAsia" w:eastAsiaTheme="minorEastAsia" w:cstheme="minorEastAsia"/>
                <w:b w:val="0"/>
                <w:bCs/>
                <w:kern w:val="0"/>
                <w:sz w:val="24"/>
                <w:szCs w:val="24"/>
                <w:lang w:val="en-US" w:eastAsia="zh-CN"/>
              </w:rPr>
              <w:t>基本合理</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4</w:t>
            </w:r>
            <w:r>
              <w:rPr>
                <w:rFonts w:hint="eastAsia" w:asciiTheme="minorEastAsia" w:hAnsiTheme="minorEastAsia" w:eastAsiaTheme="minorEastAsia" w:cstheme="minorEastAsia"/>
                <w:b w:val="0"/>
                <w:bCs/>
                <w:kern w:val="0"/>
                <w:sz w:val="24"/>
                <w:szCs w:val="24"/>
              </w:rPr>
              <w:t>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未提供不得分。</w:t>
            </w:r>
          </w:p>
        </w:tc>
        <w:tc>
          <w:tcPr>
            <w:tcW w:w="8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2.4</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rPr>
              <w:t>评委根据参选</w:t>
            </w:r>
            <w:r>
              <w:rPr>
                <w:rFonts w:hint="eastAsia" w:asciiTheme="minorEastAsia" w:hAnsiTheme="minorEastAsia" w:cstheme="minorEastAsia"/>
                <w:b w:val="0"/>
                <w:bCs/>
                <w:kern w:val="0"/>
                <w:sz w:val="24"/>
                <w:szCs w:val="24"/>
                <w:lang w:val="en-US" w:eastAsia="zh-CN"/>
              </w:rPr>
              <w:t>单位</w:t>
            </w:r>
            <w:r>
              <w:rPr>
                <w:rFonts w:hint="eastAsia" w:asciiTheme="minorEastAsia" w:hAnsiTheme="minorEastAsia" w:eastAsiaTheme="minorEastAsia" w:cstheme="minorEastAsia"/>
                <w:b w:val="0"/>
                <w:bCs/>
                <w:kern w:val="0"/>
                <w:sz w:val="24"/>
                <w:szCs w:val="24"/>
              </w:rPr>
              <w:t>提供项目整体的工作任务、进度计划、组织保障、风险控制及应对策略的科学、合理、可行性进行综合评分</w:t>
            </w:r>
            <w:r>
              <w:rPr>
                <w:rFonts w:hint="eastAsia" w:asciiTheme="minorEastAsia" w:hAnsiTheme="minorEastAsia" w:eastAsiaTheme="minorEastAsia" w:cstheme="minorEastAsia"/>
                <w:b w:val="0"/>
                <w:bCs/>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方案描述清晰，内容全面具体，措施实际可行的得</w:t>
            </w:r>
            <w:r>
              <w:rPr>
                <w:rFonts w:hint="eastAsia" w:asciiTheme="minorEastAsia" w:hAnsiTheme="minorEastAsia" w:cstheme="minorEastAsia"/>
                <w:b w:val="0"/>
                <w:bCs/>
                <w:kern w:val="0"/>
                <w:sz w:val="24"/>
                <w:szCs w:val="24"/>
                <w:lang w:val="en-US" w:eastAsia="zh-CN"/>
              </w:rPr>
              <w:t>10</w:t>
            </w:r>
            <w:r>
              <w:rPr>
                <w:rFonts w:hint="eastAsia" w:asciiTheme="minorEastAsia" w:hAnsiTheme="minorEastAsia" w:eastAsiaTheme="minorEastAsia" w:cstheme="minorEastAsia"/>
                <w:b w:val="0"/>
                <w:bCs/>
                <w:kern w:val="0"/>
                <w:sz w:val="24"/>
                <w:szCs w:val="24"/>
              </w:rPr>
              <w:t>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方案描述较清晰，内容全面，措施</w:t>
            </w:r>
            <w:r>
              <w:rPr>
                <w:rFonts w:hint="eastAsia" w:asciiTheme="minorEastAsia" w:hAnsiTheme="minorEastAsia" w:cstheme="minorEastAsia"/>
                <w:b w:val="0"/>
                <w:bCs/>
                <w:kern w:val="0"/>
                <w:sz w:val="24"/>
                <w:szCs w:val="24"/>
                <w:lang w:val="en-US" w:eastAsia="zh-CN"/>
              </w:rPr>
              <w:t>较</w:t>
            </w:r>
            <w:r>
              <w:rPr>
                <w:rFonts w:hint="eastAsia" w:asciiTheme="minorEastAsia" w:hAnsiTheme="minorEastAsia" w:eastAsiaTheme="minorEastAsia" w:cstheme="minorEastAsia"/>
                <w:b w:val="0"/>
                <w:bCs/>
                <w:kern w:val="0"/>
                <w:sz w:val="24"/>
                <w:szCs w:val="24"/>
              </w:rPr>
              <w:t>实际可行的得</w:t>
            </w:r>
            <w:r>
              <w:rPr>
                <w:rFonts w:hint="eastAsia" w:asciiTheme="minorEastAsia" w:hAnsiTheme="minorEastAsia" w:cstheme="minorEastAsia"/>
                <w:b w:val="0"/>
                <w:bCs/>
                <w:kern w:val="0"/>
                <w:sz w:val="24"/>
                <w:szCs w:val="24"/>
                <w:lang w:val="en-US" w:eastAsia="zh-CN"/>
              </w:rPr>
              <w:t>7</w:t>
            </w:r>
            <w:r>
              <w:rPr>
                <w:rFonts w:hint="eastAsia" w:asciiTheme="minorEastAsia" w:hAnsiTheme="minorEastAsia" w:eastAsiaTheme="minorEastAsia" w:cstheme="minorEastAsia"/>
                <w:b w:val="0"/>
                <w:bCs/>
                <w:kern w:val="0"/>
                <w:sz w:val="24"/>
                <w:szCs w:val="24"/>
              </w:rPr>
              <w:t>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方案描述模糊，内容基本齐全，措施基本满足采购需求的得</w:t>
            </w:r>
            <w:r>
              <w:rPr>
                <w:rFonts w:hint="eastAsia" w:asciiTheme="minorEastAsia" w:hAnsiTheme="minorEastAsia" w:cstheme="minorEastAsia"/>
                <w:b w:val="0"/>
                <w:bCs/>
                <w:kern w:val="0"/>
                <w:sz w:val="24"/>
                <w:szCs w:val="24"/>
                <w:lang w:val="en-US" w:eastAsia="zh-CN"/>
              </w:rPr>
              <w:t>4</w:t>
            </w:r>
            <w:r>
              <w:rPr>
                <w:rFonts w:hint="eastAsia" w:asciiTheme="minorEastAsia" w:hAnsiTheme="minorEastAsia" w:eastAsiaTheme="minorEastAsia" w:cstheme="minorEastAsia"/>
                <w:b w:val="0"/>
                <w:bCs/>
                <w:kern w:val="0"/>
                <w:sz w:val="24"/>
                <w:szCs w:val="24"/>
              </w:rPr>
              <w:t>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未提供不得分。</w:t>
            </w:r>
          </w:p>
        </w:tc>
        <w:tc>
          <w:tcPr>
            <w:tcW w:w="8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2.5</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widowControl/>
              <w:adjustRightInd w:val="0"/>
              <w:snapToGrid w:val="0"/>
              <w:spacing w:line="360" w:lineRule="auto"/>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rPr>
              <w:t>评委根据参选</w:t>
            </w:r>
            <w:r>
              <w:rPr>
                <w:rFonts w:hint="eastAsia" w:asciiTheme="minorEastAsia" w:hAnsiTheme="minorEastAsia" w:cstheme="minorEastAsia"/>
                <w:b w:val="0"/>
                <w:bCs/>
                <w:kern w:val="0"/>
                <w:sz w:val="24"/>
                <w:szCs w:val="24"/>
                <w:lang w:val="en-US" w:eastAsia="zh-CN"/>
              </w:rPr>
              <w:t>单位</w:t>
            </w:r>
            <w:r>
              <w:rPr>
                <w:rFonts w:hint="eastAsia" w:asciiTheme="minorEastAsia" w:hAnsiTheme="minorEastAsia" w:eastAsiaTheme="minorEastAsia" w:cstheme="minorEastAsia"/>
                <w:b w:val="0"/>
                <w:bCs/>
                <w:kern w:val="0"/>
                <w:sz w:val="24"/>
                <w:szCs w:val="24"/>
              </w:rPr>
              <w:t>提供的档案移交资料流程方案（包括前期各部门采购需求对接、开标评标过程记录资料、后期档案交接等）进行综合评分</w:t>
            </w:r>
            <w:r>
              <w:rPr>
                <w:rFonts w:hint="eastAsia" w:asciiTheme="minorEastAsia" w:hAnsiTheme="minorEastAsia" w:eastAsiaTheme="minorEastAsia" w:cstheme="minorEastAsia"/>
                <w:b w:val="0"/>
                <w:bCs/>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方案描述清晰，流程科学、合理、完善，实际可行的得</w:t>
            </w:r>
            <w:r>
              <w:rPr>
                <w:rFonts w:hint="eastAsia" w:asciiTheme="minorEastAsia" w:hAnsiTheme="minorEastAsia" w:cstheme="minorEastAsia"/>
                <w:b w:val="0"/>
                <w:bCs/>
                <w:kern w:val="0"/>
                <w:sz w:val="24"/>
                <w:szCs w:val="24"/>
                <w:lang w:val="en-US" w:eastAsia="zh-CN"/>
              </w:rPr>
              <w:t>10</w:t>
            </w:r>
            <w:r>
              <w:rPr>
                <w:rFonts w:hint="eastAsia" w:asciiTheme="minorEastAsia" w:hAnsiTheme="minorEastAsia" w:eastAsiaTheme="minorEastAsia" w:cstheme="minorEastAsia"/>
                <w:b w:val="0"/>
                <w:bCs/>
                <w:kern w:val="0"/>
                <w:sz w:val="24"/>
                <w:szCs w:val="24"/>
              </w:rPr>
              <w:t>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方案描述较清晰，流程</w:t>
            </w:r>
            <w:r>
              <w:rPr>
                <w:rFonts w:hint="eastAsia" w:asciiTheme="minorEastAsia" w:hAnsiTheme="minorEastAsia" w:eastAsiaTheme="minorEastAsia" w:cstheme="minorEastAsia"/>
                <w:b w:val="0"/>
                <w:bCs/>
                <w:kern w:val="0"/>
                <w:sz w:val="24"/>
                <w:szCs w:val="24"/>
                <w:lang w:val="en-US" w:eastAsia="zh-CN"/>
              </w:rPr>
              <w:t>较</w:t>
            </w:r>
            <w:r>
              <w:rPr>
                <w:rFonts w:hint="eastAsia" w:asciiTheme="minorEastAsia" w:hAnsiTheme="minorEastAsia" w:eastAsiaTheme="minorEastAsia" w:cstheme="minorEastAsia"/>
                <w:b w:val="0"/>
                <w:bCs/>
                <w:kern w:val="0"/>
                <w:sz w:val="24"/>
                <w:szCs w:val="24"/>
              </w:rPr>
              <w:t>合理可行的得</w:t>
            </w:r>
            <w:r>
              <w:rPr>
                <w:rFonts w:hint="eastAsia" w:asciiTheme="minorEastAsia" w:hAnsiTheme="minorEastAsia" w:cstheme="minorEastAsia"/>
                <w:b w:val="0"/>
                <w:bCs/>
                <w:kern w:val="0"/>
                <w:sz w:val="24"/>
                <w:szCs w:val="24"/>
                <w:lang w:val="en-US" w:eastAsia="zh-CN"/>
              </w:rPr>
              <w:t>7</w:t>
            </w:r>
            <w:r>
              <w:rPr>
                <w:rFonts w:hint="eastAsia" w:asciiTheme="minorEastAsia" w:hAnsiTheme="minorEastAsia" w:eastAsiaTheme="minorEastAsia" w:cstheme="minorEastAsia"/>
                <w:b w:val="0"/>
                <w:bCs/>
                <w:kern w:val="0"/>
                <w:sz w:val="24"/>
                <w:szCs w:val="24"/>
              </w:rPr>
              <w:t>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方案描述模糊，</w:t>
            </w:r>
            <w:r>
              <w:rPr>
                <w:rFonts w:hint="eastAsia" w:asciiTheme="minorEastAsia" w:hAnsiTheme="minorEastAsia" w:eastAsiaTheme="minorEastAsia" w:cstheme="minorEastAsia"/>
                <w:b w:val="0"/>
                <w:bCs/>
                <w:kern w:val="0"/>
                <w:sz w:val="24"/>
                <w:szCs w:val="24"/>
                <w:lang w:val="en-US" w:eastAsia="zh-CN"/>
              </w:rPr>
              <w:t>流程基本可行</w:t>
            </w:r>
            <w:r>
              <w:rPr>
                <w:rFonts w:hint="eastAsia" w:asciiTheme="minorEastAsia" w:hAnsiTheme="minorEastAsia" w:eastAsiaTheme="minorEastAsia" w:cstheme="minorEastAsia"/>
                <w:b w:val="0"/>
                <w:bCs/>
                <w:kern w:val="0"/>
                <w:sz w:val="24"/>
                <w:szCs w:val="24"/>
              </w:rPr>
              <w:t>的得</w:t>
            </w:r>
            <w:r>
              <w:rPr>
                <w:rFonts w:hint="eastAsia" w:asciiTheme="minorEastAsia" w:hAnsiTheme="minorEastAsia" w:cstheme="minorEastAsia"/>
                <w:b w:val="0"/>
                <w:bCs/>
                <w:kern w:val="0"/>
                <w:sz w:val="24"/>
                <w:szCs w:val="24"/>
                <w:lang w:val="en-US" w:eastAsia="zh-CN"/>
              </w:rPr>
              <w:t>4</w:t>
            </w:r>
            <w:r>
              <w:rPr>
                <w:rFonts w:hint="eastAsia" w:asciiTheme="minorEastAsia" w:hAnsiTheme="minorEastAsia" w:eastAsiaTheme="minorEastAsia" w:cstheme="minorEastAsia"/>
                <w:b w:val="0"/>
                <w:bCs/>
                <w:kern w:val="0"/>
                <w:sz w:val="24"/>
                <w:szCs w:val="24"/>
              </w:rPr>
              <w:t>分；</w:t>
            </w:r>
          </w:p>
          <w:p>
            <w:pPr>
              <w:widowControl/>
              <w:adjustRightInd w:val="0"/>
              <w:snapToGrid w:val="0"/>
              <w:spacing w:line="360" w:lineRule="auto"/>
              <w:rPr>
                <w:rFonts w:hint="eastAsia" w:asciiTheme="minorEastAsia" w:hAnsiTheme="minorEastAsia" w:eastAsiaTheme="minorEastAsia" w:cstheme="minorEastAsia"/>
                <w:b w:val="0"/>
                <w:bCs/>
                <w:kern w:val="0"/>
                <w:sz w:val="24"/>
                <w:szCs w:val="24"/>
                <w:lang w:val="en-US" w:eastAsia="zh-CN" w:bidi="ar-SA"/>
              </w:rPr>
            </w:pPr>
            <w:r>
              <w:rPr>
                <w:rFonts w:hint="eastAsia" w:asciiTheme="minorEastAsia" w:hAnsiTheme="minorEastAsia" w:eastAsiaTheme="minorEastAsia" w:cstheme="minorEastAsia"/>
                <w:b w:val="0"/>
                <w:bCs/>
                <w:kern w:val="0"/>
                <w:sz w:val="24"/>
                <w:szCs w:val="24"/>
              </w:rPr>
              <w:t>未提供不得分。</w:t>
            </w:r>
          </w:p>
        </w:tc>
        <w:tc>
          <w:tcPr>
            <w:tcW w:w="811" w:type="dxa"/>
            <w:vAlign w:val="center"/>
          </w:tcPr>
          <w:p>
            <w:pPr>
              <w:spacing w:line="360" w:lineRule="auto"/>
              <w:jc w:val="center"/>
              <w:rPr>
                <w:rFonts w:hint="default" w:asciiTheme="minorEastAsia" w:hAnsiTheme="minorEastAsia" w:eastAsiaTheme="minorEastAsia" w:cstheme="minorEastAsia"/>
                <w:b w:val="0"/>
                <w:bCs/>
                <w:kern w:val="0"/>
                <w:sz w:val="24"/>
                <w:szCs w:val="24"/>
                <w:lang w:val="en-US" w:eastAsia="zh-CN" w:bidi="ar-SA"/>
              </w:rPr>
            </w:pPr>
            <w:r>
              <w:rPr>
                <w:rFonts w:hint="eastAsia" w:asciiTheme="minorEastAsia" w:hAnsiTheme="minorEastAsia" w:cstheme="minorEastAsia"/>
                <w:b w:val="0"/>
                <w:bCs/>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2.6</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widowControl/>
              <w:adjustRightInd w:val="0"/>
              <w:snapToGrid w:val="0"/>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kern w:val="0"/>
                <w:sz w:val="24"/>
                <w:szCs w:val="24"/>
              </w:rPr>
              <w:t>评委根据参选</w:t>
            </w:r>
            <w:r>
              <w:rPr>
                <w:rFonts w:hint="eastAsia" w:asciiTheme="minorEastAsia" w:hAnsiTheme="minorEastAsia" w:cstheme="minorEastAsia"/>
                <w:b w:val="0"/>
                <w:bCs/>
                <w:kern w:val="0"/>
                <w:sz w:val="24"/>
                <w:szCs w:val="24"/>
                <w:lang w:val="en-US" w:eastAsia="zh-CN"/>
              </w:rPr>
              <w:t>单位</w:t>
            </w:r>
            <w:r>
              <w:rPr>
                <w:rFonts w:hint="eastAsia" w:asciiTheme="minorEastAsia" w:hAnsiTheme="minorEastAsia" w:eastAsiaTheme="minorEastAsia" w:cstheme="minorEastAsia"/>
                <w:b w:val="0"/>
                <w:bCs/>
                <w:kern w:val="0"/>
                <w:sz w:val="24"/>
                <w:szCs w:val="24"/>
              </w:rPr>
              <w:t>提供的其他增值服务内容进行</w:t>
            </w:r>
            <w:r>
              <w:rPr>
                <w:rFonts w:hint="eastAsia" w:asciiTheme="minorEastAsia" w:hAnsiTheme="minorEastAsia" w:eastAsiaTheme="minorEastAsia" w:cstheme="minorEastAsia"/>
                <w:b w:val="0"/>
                <w:bCs/>
                <w:sz w:val="24"/>
                <w:szCs w:val="24"/>
              </w:rPr>
              <w:t>综合评分</w:t>
            </w:r>
            <w:r>
              <w:rPr>
                <w:rFonts w:hint="eastAsia" w:asciiTheme="minorEastAsia" w:hAnsiTheme="minorEastAsia" w:eastAsiaTheme="minorEastAsia" w:cstheme="minorEastAsia"/>
                <w:b w:val="0"/>
                <w:bCs/>
                <w:sz w:val="24"/>
                <w:szCs w:val="24"/>
                <w:lang w:eastAsia="zh-CN"/>
              </w:rPr>
              <w:t>。</w:t>
            </w:r>
          </w:p>
          <w:p>
            <w:pPr>
              <w:widowControl/>
              <w:adjustRightInd w:val="0"/>
              <w:snapToGrid w:val="0"/>
              <w:spacing w:line="360" w:lineRule="auto"/>
              <w:rPr>
                <w:rFonts w:hint="default"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rPr>
              <w:t>增值服务内容</w:t>
            </w:r>
            <w:r>
              <w:rPr>
                <w:rFonts w:hint="eastAsia" w:asciiTheme="minorEastAsia" w:hAnsiTheme="minorEastAsia" w:cstheme="minorEastAsia"/>
                <w:b w:val="0"/>
                <w:bCs/>
                <w:kern w:val="0"/>
                <w:sz w:val="24"/>
                <w:szCs w:val="24"/>
                <w:lang w:val="en-US" w:eastAsia="zh-CN"/>
              </w:rPr>
              <w:t>全面、针对性、可行性强的得8分；</w:t>
            </w:r>
          </w:p>
          <w:p>
            <w:pPr>
              <w:widowControl/>
              <w:adjustRightInd w:val="0"/>
              <w:snapToGrid w:val="0"/>
              <w:spacing w:line="360" w:lineRule="auto"/>
              <w:rPr>
                <w:rFonts w:hint="default"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rPr>
              <w:t>增值服务内容</w:t>
            </w:r>
            <w:r>
              <w:rPr>
                <w:rFonts w:hint="eastAsia" w:asciiTheme="minorEastAsia" w:hAnsiTheme="minorEastAsia" w:cstheme="minorEastAsia"/>
                <w:b w:val="0"/>
                <w:bCs/>
                <w:kern w:val="0"/>
                <w:sz w:val="24"/>
                <w:szCs w:val="24"/>
                <w:lang w:val="en-US" w:eastAsia="zh-CN"/>
              </w:rPr>
              <w:t>较全面、针对性、可行性较强的得5分；</w:t>
            </w:r>
          </w:p>
          <w:p>
            <w:pPr>
              <w:widowControl/>
              <w:adjustRightInd w:val="0"/>
              <w:snapToGrid w:val="0"/>
              <w:spacing w:line="360" w:lineRule="auto"/>
              <w:rPr>
                <w:rFonts w:hint="default"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rPr>
              <w:t>增值服务内容</w:t>
            </w:r>
            <w:r>
              <w:rPr>
                <w:rFonts w:hint="eastAsia" w:asciiTheme="minorEastAsia" w:hAnsiTheme="minorEastAsia" w:cstheme="minorEastAsia"/>
                <w:b w:val="0"/>
                <w:bCs/>
                <w:kern w:val="0"/>
                <w:sz w:val="24"/>
                <w:szCs w:val="24"/>
                <w:lang w:val="en-US" w:eastAsia="zh-CN"/>
              </w:rPr>
              <w:t>基本可行的得2分；</w:t>
            </w:r>
          </w:p>
          <w:p>
            <w:pPr>
              <w:widowControl/>
              <w:adjustRightInd w:val="0"/>
              <w:snapToGrid w:val="0"/>
              <w:spacing w:line="360" w:lineRule="auto"/>
              <w:rPr>
                <w:rFonts w:hint="eastAsia" w:asciiTheme="minorEastAsia" w:hAnsiTheme="minorEastAsia" w:eastAsiaTheme="minorEastAsia" w:cstheme="minorEastAsia"/>
                <w:b w:val="0"/>
                <w:bCs/>
                <w:kern w:val="0"/>
                <w:sz w:val="24"/>
                <w:szCs w:val="24"/>
                <w:lang w:val="en-US" w:eastAsia="zh-CN" w:bidi="ar-SA"/>
              </w:rPr>
            </w:pPr>
            <w:r>
              <w:rPr>
                <w:rFonts w:hint="eastAsia" w:asciiTheme="minorEastAsia" w:hAnsiTheme="minorEastAsia" w:cstheme="minorEastAsia"/>
                <w:b w:val="0"/>
                <w:bCs/>
                <w:kern w:val="0"/>
                <w:sz w:val="24"/>
                <w:szCs w:val="24"/>
                <w:lang w:val="en-US" w:eastAsia="zh-CN"/>
              </w:rPr>
              <w:t>未提供不得分。</w:t>
            </w:r>
          </w:p>
        </w:tc>
        <w:tc>
          <w:tcPr>
            <w:tcW w:w="811" w:type="dxa"/>
            <w:vAlign w:val="center"/>
          </w:tcPr>
          <w:p>
            <w:pPr>
              <w:spacing w:line="360" w:lineRule="auto"/>
              <w:jc w:val="center"/>
              <w:rPr>
                <w:rFonts w:hint="eastAsia" w:asciiTheme="minorEastAsia" w:hAnsiTheme="minorEastAsia" w:eastAsiaTheme="minorEastAsia" w:cstheme="minorEastAsia"/>
                <w:b w:val="0"/>
                <w:bCs/>
                <w:kern w:val="0"/>
                <w:sz w:val="24"/>
                <w:szCs w:val="24"/>
                <w:highlight w:val="yellow"/>
                <w:lang w:val="en-US" w:eastAsia="zh-CN" w:bidi="ar-SA"/>
              </w:rPr>
            </w:pPr>
            <w:r>
              <w:rPr>
                <w:rFonts w:hint="eastAsia" w:asciiTheme="minorEastAsia" w:hAnsiTheme="minorEastAsia" w:cstheme="minorEastAsia"/>
                <w:b w:val="0"/>
                <w:bCs/>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3.1</w:t>
            </w:r>
          </w:p>
        </w:tc>
        <w:tc>
          <w:tcPr>
            <w:tcW w:w="1678" w:type="dxa"/>
            <w:vMerge w:val="restart"/>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人员团队综合水平</w:t>
            </w:r>
          </w:p>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kern w:val="0"/>
                <w:sz w:val="24"/>
                <w:szCs w:val="24"/>
              </w:rPr>
              <w:t>（</w:t>
            </w:r>
            <w:r>
              <w:rPr>
                <w:rFonts w:hint="eastAsia" w:asciiTheme="minorEastAsia" w:hAnsiTheme="minorEastAsia" w:cstheme="minorEastAsia"/>
                <w:b w:val="0"/>
                <w:bCs/>
                <w:kern w:val="0"/>
                <w:sz w:val="24"/>
                <w:szCs w:val="24"/>
                <w:lang w:val="en-US" w:eastAsia="zh-CN"/>
              </w:rPr>
              <w:t>11</w:t>
            </w:r>
            <w:r>
              <w:rPr>
                <w:rFonts w:hint="eastAsia" w:asciiTheme="minorEastAsia" w:hAnsiTheme="minorEastAsia" w:eastAsiaTheme="minorEastAsia" w:cstheme="minorEastAsia"/>
                <w:b w:val="0"/>
                <w:bCs/>
                <w:kern w:val="0"/>
                <w:sz w:val="24"/>
                <w:szCs w:val="24"/>
              </w:rPr>
              <w:t>分）</w:t>
            </w:r>
          </w:p>
        </w:tc>
        <w:tc>
          <w:tcPr>
            <w:tcW w:w="5822" w:type="dxa"/>
            <w:vAlign w:val="center"/>
          </w:tcPr>
          <w:p>
            <w:pPr>
              <w:widowControl/>
              <w:adjustRightInd w:val="0"/>
              <w:snapToGrid w:val="0"/>
              <w:spacing w:line="360" w:lineRule="auto"/>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cstheme="minorEastAsia"/>
                <w:b w:val="0"/>
                <w:bCs/>
                <w:sz w:val="24"/>
                <w:szCs w:val="24"/>
                <w:highlight w:val="none"/>
                <w:lang w:val="en-US" w:eastAsia="zh-CN"/>
              </w:rPr>
              <w:t>参选单位</w:t>
            </w:r>
            <w:r>
              <w:rPr>
                <w:rFonts w:hint="eastAsia" w:asciiTheme="minorEastAsia" w:hAnsiTheme="minorEastAsia" w:eastAsiaTheme="minorEastAsia" w:cstheme="minorEastAsia"/>
                <w:b w:val="0"/>
                <w:bCs/>
                <w:kern w:val="0"/>
                <w:sz w:val="24"/>
                <w:szCs w:val="24"/>
                <w:highlight w:val="none"/>
              </w:rPr>
              <w:t>拟派项目组成员具备政府采购招标代理培训合格证的，每</w:t>
            </w:r>
            <w:r>
              <w:rPr>
                <w:rFonts w:hint="eastAsia" w:asciiTheme="minorEastAsia" w:hAnsiTheme="minorEastAsia" w:cstheme="minorEastAsia"/>
                <w:b w:val="0"/>
                <w:bCs/>
                <w:kern w:val="0"/>
                <w:sz w:val="24"/>
                <w:szCs w:val="24"/>
                <w:highlight w:val="none"/>
                <w:lang w:val="en-US" w:eastAsia="zh-CN"/>
              </w:rPr>
              <w:t>提供一名成员</w:t>
            </w:r>
            <w:r>
              <w:rPr>
                <w:rFonts w:hint="eastAsia" w:asciiTheme="minorEastAsia" w:hAnsiTheme="minorEastAsia" w:eastAsiaTheme="minorEastAsia" w:cstheme="minorEastAsia"/>
                <w:b w:val="0"/>
                <w:bCs/>
                <w:kern w:val="0"/>
                <w:sz w:val="24"/>
                <w:szCs w:val="24"/>
                <w:highlight w:val="none"/>
              </w:rPr>
              <w:t>得3分，</w:t>
            </w:r>
            <w:r>
              <w:rPr>
                <w:rFonts w:hint="eastAsia" w:asciiTheme="minorEastAsia" w:hAnsiTheme="minorEastAsia" w:cstheme="minorEastAsia"/>
                <w:b w:val="0"/>
                <w:bCs/>
                <w:kern w:val="0"/>
                <w:sz w:val="24"/>
                <w:szCs w:val="24"/>
                <w:highlight w:val="none"/>
                <w:lang w:val="en-US" w:eastAsia="zh-CN"/>
              </w:rPr>
              <w:t>本项</w:t>
            </w:r>
            <w:r>
              <w:rPr>
                <w:rFonts w:hint="eastAsia" w:asciiTheme="minorEastAsia" w:hAnsiTheme="minorEastAsia" w:eastAsiaTheme="minorEastAsia" w:cstheme="minorEastAsia"/>
                <w:b w:val="0"/>
                <w:bCs/>
                <w:kern w:val="0"/>
                <w:sz w:val="24"/>
                <w:szCs w:val="24"/>
                <w:highlight w:val="none"/>
              </w:rPr>
              <w:t>最高得</w:t>
            </w:r>
            <w:r>
              <w:rPr>
                <w:rFonts w:hint="eastAsia" w:asciiTheme="minorEastAsia" w:hAnsiTheme="minorEastAsia" w:cstheme="minorEastAsia"/>
                <w:b w:val="0"/>
                <w:bCs/>
                <w:kern w:val="0"/>
                <w:sz w:val="24"/>
                <w:szCs w:val="24"/>
                <w:highlight w:val="none"/>
                <w:lang w:val="en-US" w:eastAsia="zh-CN"/>
              </w:rPr>
              <w:t>6</w:t>
            </w:r>
            <w:r>
              <w:rPr>
                <w:rFonts w:hint="eastAsia" w:asciiTheme="minorEastAsia" w:hAnsiTheme="minorEastAsia" w:eastAsiaTheme="minorEastAsia" w:cstheme="minorEastAsia"/>
                <w:b w:val="0"/>
                <w:bCs/>
                <w:kern w:val="0"/>
                <w:sz w:val="24"/>
                <w:szCs w:val="24"/>
                <w:highlight w:val="none"/>
              </w:rPr>
              <w:t>分。</w:t>
            </w:r>
          </w:p>
          <w:p>
            <w:pPr>
              <w:widowControl/>
              <w:adjustRightInd w:val="0"/>
              <w:snapToGrid w:val="0"/>
              <w:spacing w:line="360" w:lineRule="auto"/>
              <w:rPr>
                <w:rFonts w:hint="eastAsia" w:asciiTheme="minorEastAsia" w:hAnsiTheme="minorEastAsia" w:eastAsiaTheme="minorEastAsia" w:cstheme="minorEastAsia"/>
                <w:b w:val="0"/>
                <w:bCs/>
                <w:kern w:val="0"/>
                <w:sz w:val="24"/>
                <w:szCs w:val="24"/>
                <w:lang w:val="en-US" w:eastAsia="zh-CN" w:bidi="ar-SA"/>
              </w:rPr>
            </w:pPr>
            <w:r>
              <w:rPr>
                <w:rFonts w:hint="eastAsia" w:asciiTheme="minorEastAsia" w:hAnsiTheme="minorEastAsia" w:eastAsiaTheme="minorEastAsia" w:cstheme="minorEastAsia"/>
                <w:b w:val="0"/>
                <w:bCs/>
                <w:sz w:val="24"/>
                <w:szCs w:val="24"/>
                <w:highlight w:val="none"/>
              </w:rPr>
              <w:t>（</w:t>
            </w:r>
            <w:r>
              <w:rPr>
                <w:rFonts w:hint="eastAsia" w:asciiTheme="minorEastAsia" w:hAnsiTheme="minorEastAsia" w:eastAsiaTheme="minorEastAsia" w:cstheme="minorEastAsia"/>
                <w:b w:val="0"/>
                <w:bCs/>
                <w:sz w:val="24"/>
                <w:szCs w:val="24"/>
                <w:highlight w:val="none"/>
                <w:lang w:val="en-US" w:eastAsia="zh-CN"/>
              </w:rPr>
              <w:t>注：须</w:t>
            </w:r>
            <w:r>
              <w:rPr>
                <w:rFonts w:hint="eastAsia" w:asciiTheme="minorEastAsia" w:hAnsiTheme="minorEastAsia" w:eastAsiaTheme="minorEastAsia" w:cstheme="minorEastAsia"/>
                <w:b w:val="0"/>
                <w:bCs/>
                <w:sz w:val="24"/>
                <w:szCs w:val="24"/>
                <w:highlight w:val="none"/>
              </w:rPr>
              <w:t>提供相关证明材料复印件</w:t>
            </w:r>
            <w:r>
              <w:rPr>
                <w:rFonts w:hint="eastAsia" w:asciiTheme="minorEastAsia" w:hAnsiTheme="minorEastAsia" w:eastAsiaTheme="minorEastAsia" w:cstheme="minorEastAsia"/>
                <w:b w:val="0"/>
                <w:bCs/>
                <w:sz w:val="24"/>
                <w:szCs w:val="24"/>
                <w:highlight w:val="none"/>
                <w:lang w:val="en-US" w:eastAsia="zh-CN"/>
              </w:rPr>
              <w:t>并</w:t>
            </w:r>
            <w:r>
              <w:rPr>
                <w:rFonts w:hint="eastAsia" w:asciiTheme="minorEastAsia" w:hAnsiTheme="minorEastAsia" w:eastAsiaTheme="minorEastAsia" w:cstheme="minorEastAsia"/>
                <w:b w:val="0"/>
                <w:bCs/>
                <w:sz w:val="24"/>
                <w:szCs w:val="24"/>
                <w:highlight w:val="none"/>
              </w:rPr>
              <w:t>加盖</w:t>
            </w:r>
            <w:r>
              <w:rPr>
                <w:rFonts w:hint="eastAsia" w:asciiTheme="minorEastAsia" w:hAnsiTheme="minorEastAsia" w:cstheme="minorEastAsia"/>
                <w:b w:val="0"/>
                <w:bCs/>
                <w:sz w:val="24"/>
                <w:szCs w:val="24"/>
                <w:highlight w:val="none"/>
                <w:lang w:val="en-US" w:eastAsia="zh-CN"/>
              </w:rPr>
              <w:t>参选单位</w:t>
            </w:r>
            <w:r>
              <w:rPr>
                <w:rFonts w:hint="eastAsia" w:asciiTheme="minorEastAsia" w:hAnsiTheme="minorEastAsia" w:eastAsiaTheme="minorEastAsia" w:cstheme="minorEastAsia"/>
                <w:b w:val="0"/>
                <w:bCs/>
                <w:sz w:val="24"/>
                <w:szCs w:val="24"/>
                <w:highlight w:val="none"/>
              </w:rPr>
              <w:t>公章</w:t>
            </w: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lang w:val="en-US" w:eastAsia="zh-CN"/>
              </w:rPr>
              <w:t>同时提供参选单位近六个月内任意一个月为其缴纳的社保证明材料</w:t>
            </w:r>
            <w:r>
              <w:rPr>
                <w:rFonts w:hint="eastAsia" w:asciiTheme="minorEastAsia" w:hAnsiTheme="minorEastAsia" w:eastAsiaTheme="minorEastAsia" w:cstheme="minorEastAsia"/>
                <w:b w:val="0"/>
                <w:bCs/>
                <w:sz w:val="24"/>
                <w:szCs w:val="24"/>
                <w:highlight w:val="none"/>
                <w:lang w:val="en-US" w:eastAsia="zh-CN"/>
              </w:rPr>
              <w:t>并</w:t>
            </w:r>
            <w:r>
              <w:rPr>
                <w:rFonts w:hint="eastAsia" w:asciiTheme="minorEastAsia" w:hAnsiTheme="minorEastAsia" w:eastAsiaTheme="minorEastAsia" w:cstheme="minorEastAsia"/>
                <w:b w:val="0"/>
                <w:bCs/>
                <w:sz w:val="24"/>
                <w:szCs w:val="24"/>
                <w:highlight w:val="none"/>
              </w:rPr>
              <w:t>加盖</w:t>
            </w:r>
            <w:r>
              <w:rPr>
                <w:rFonts w:hint="eastAsia" w:asciiTheme="minorEastAsia" w:hAnsiTheme="minorEastAsia" w:cstheme="minorEastAsia"/>
                <w:b w:val="0"/>
                <w:bCs/>
                <w:sz w:val="24"/>
                <w:szCs w:val="24"/>
                <w:highlight w:val="none"/>
                <w:lang w:val="en-US" w:eastAsia="zh-CN"/>
              </w:rPr>
              <w:t>参选单位</w:t>
            </w:r>
            <w:r>
              <w:rPr>
                <w:rFonts w:hint="eastAsia" w:asciiTheme="minorEastAsia" w:hAnsiTheme="minorEastAsia" w:eastAsiaTheme="minorEastAsia" w:cstheme="minorEastAsia"/>
                <w:b w:val="0"/>
                <w:bCs/>
                <w:sz w:val="24"/>
                <w:szCs w:val="24"/>
                <w:highlight w:val="none"/>
              </w:rPr>
              <w:t>公章</w:t>
            </w:r>
            <w:r>
              <w:rPr>
                <w:rFonts w:hint="eastAsia" w:asciiTheme="minorEastAsia" w:hAnsi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未按要求提供不得分。</w:t>
            </w:r>
            <w:r>
              <w:rPr>
                <w:rFonts w:hint="eastAsia" w:asciiTheme="minorEastAsia" w:hAnsiTheme="minorEastAsia" w:eastAsiaTheme="minorEastAsia" w:cstheme="minorEastAsia"/>
                <w:b w:val="0"/>
                <w:bCs/>
                <w:sz w:val="24"/>
                <w:szCs w:val="24"/>
                <w:highlight w:val="none"/>
              </w:rPr>
              <w:t>）</w:t>
            </w:r>
          </w:p>
        </w:tc>
        <w:tc>
          <w:tcPr>
            <w:tcW w:w="811" w:type="dxa"/>
            <w:vAlign w:val="center"/>
          </w:tcPr>
          <w:p>
            <w:pPr>
              <w:spacing w:line="360" w:lineRule="auto"/>
              <w:jc w:val="center"/>
              <w:rPr>
                <w:rFonts w:hint="default" w:asciiTheme="minorEastAsia" w:hAnsiTheme="minorEastAsia" w:eastAsiaTheme="minorEastAsia" w:cstheme="minorEastAsia"/>
                <w:b w:val="0"/>
                <w:bCs/>
                <w:kern w:val="0"/>
                <w:sz w:val="24"/>
                <w:szCs w:val="24"/>
                <w:lang w:val="en-US" w:eastAsia="zh-CN" w:bidi="ar-SA"/>
              </w:rPr>
            </w:pPr>
            <w:r>
              <w:rPr>
                <w:rFonts w:hint="eastAsia" w:asciiTheme="minorEastAsia" w:hAnsiTheme="minorEastAsia" w:cstheme="minorEastAsia"/>
                <w:b w:val="0"/>
                <w:bCs/>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default" w:asciiTheme="minorEastAsia" w:hAnsiTheme="minorEastAsia" w:eastAsiaTheme="minorEastAsia" w:cstheme="minorEastAsia"/>
                <w:b w:val="0"/>
                <w:bCs/>
                <w:kern w:val="0"/>
                <w:sz w:val="24"/>
                <w:szCs w:val="24"/>
                <w:lang w:val="en-US" w:eastAsia="zh-CN"/>
              </w:rPr>
            </w:pPr>
            <w:r>
              <w:rPr>
                <w:rFonts w:hint="eastAsia" w:asciiTheme="minorEastAsia" w:hAnsiTheme="minorEastAsia" w:cstheme="minorEastAsia"/>
                <w:b w:val="0"/>
                <w:bCs/>
                <w:kern w:val="0"/>
                <w:sz w:val="24"/>
                <w:szCs w:val="24"/>
                <w:lang w:val="en-US" w:eastAsia="zh-CN"/>
              </w:rPr>
              <w:t>3.2</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spacing w:line="360" w:lineRule="auto"/>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rPr>
              <w:t>评委根据</w:t>
            </w:r>
            <w:r>
              <w:rPr>
                <w:rFonts w:hint="eastAsia" w:asciiTheme="minorEastAsia" w:hAnsiTheme="minorEastAsia" w:cstheme="minorEastAsia"/>
                <w:b w:val="0"/>
                <w:bCs/>
                <w:sz w:val="24"/>
                <w:szCs w:val="24"/>
                <w:highlight w:val="none"/>
                <w:lang w:val="en-US" w:eastAsia="zh-CN"/>
              </w:rPr>
              <w:t>参选单位</w:t>
            </w:r>
            <w:r>
              <w:rPr>
                <w:rFonts w:hint="eastAsia" w:asciiTheme="minorEastAsia" w:hAnsiTheme="minorEastAsia" w:eastAsiaTheme="minorEastAsia" w:cstheme="minorEastAsia"/>
                <w:b w:val="0"/>
                <w:bCs/>
                <w:sz w:val="24"/>
                <w:szCs w:val="24"/>
                <w:highlight w:val="none"/>
              </w:rPr>
              <w:t>提供的拟派项目组人员岗位职责方案进行</w:t>
            </w:r>
            <w:r>
              <w:rPr>
                <w:rFonts w:hint="eastAsia" w:asciiTheme="minorEastAsia" w:hAnsiTheme="minorEastAsia" w:cstheme="minorEastAsia"/>
                <w:b w:val="0"/>
                <w:bCs/>
                <w:sz w:val="24"/>
                <w:szCs w:val="24"/>
                <w:highlight w:val="none"/>
                <w:lang w:val="en-US" w:eastAsia="zh-CN"/>
              </w:rPr>
              <w:t>综合评分。</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项目组人员配备齐全、职责分工明确、从业经验丰富的得</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分；</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项目组人员配备较为齐全、职责分工较明确，工作经验较丰富的得</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分；</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项目组人员配备及职责分工基本满足项目需求，有相关工作经验的得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分；</w:t>
            </w:r>
          </w:p>
          <w:p>
            <w:pPr>
              <w:spacing w:line="360" w:lineRule="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未提供不得分。</w:t>
            </w:r>
          </w:p>
        </w:tc>
        <w:tc>
          <w:tcPr>
            <w:tcW w:w="811" w:type="dxa"/>
            <w:vAlign w:val="center"/>
          </w:tcPr>
          <w:p>
            <w:pPr>
              <w:spacing w:line="360" w:lineRule="auto"/>
              <w:jc w:val="center"/>
              <w:rPr>
                <w:rFonts w:hint="default" w:asciiTheme="minorEastAsia" w:hAnsiTheme="minorEastAsia" w:cstheme="minorEastAsia"/>
                <w:b w:val="0"/>
                <w:bCs/>
                <w:kern w:val="0"/>
                <w:sz w:val="24"/>
                <w:szCs w:val="24"/>
                <w:lang w:val="en-US" w:eastAsia="zh-CN"/>
              </w:rPr>
            </w:pPr>
            <w:r>
              <w:rPr>
                <w:rFonts w:hint="eastAsia" w:asciiTheme="minorEastAsia" w:hAnsiTheme="minorEastAsia" w:cstheme="minorEastAsia"/>
                <w:b w:val="0"/>
                <w:bCs/>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4.1</w:t>
            </w:r>
          </w:p>
        </w:tc>
        <w:tc>
          <w:tcPr>
            <w:tcW w:w="1678" w:type="dxa"/>
            <w:vMerge w:val="restart"/>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企业资信和业绩</w:t>
            </w:r>
          </w:p>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分）</w:t>
            </w:r>
          </w:p>
        </w:tc>
        <w:tc>
          <w:tcPr>
            <w:tcW w:w="5822" w:type="dxa"/>
            <w:vAlign w:val="center"/>
          </w:tcPr>
          <w:p>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2021年01月01日（含）以来（</w:t>
            </w:r>
            <w:r>
              <w:rPr>
                <w:rFonts w:hint="eastAsia" w:asciiTheme="minorEastAsia" w:hAnsiTheme="minorEastAsia" w:eastAsiaTheme="minorEastAsia" w:cstheme="minorEastAsia"/>
                <w:b w:val="0"/>
                <w:bCs/>
                <w:sz w:val="24"/>
                <w:szCs w:val="24"/>
              </w:rPr>
              <w:t>以合同</w:t>
            </w:r>
            <w:r>
              <w:rPr>
                <w:rFonts w:hint="eastAsia" w:asciiTheme="minorEastAsia" w:hAnsiTheme="minorEastAsia" w:eastAsiaTheme="minorEastAsia" w:cstheme="minorEastAsia"/>
                <w:b w:val="0"/>
                <w:bCs/>
                <w:sz w:val="24"/>
                <w:szCs w:val="24"/>
                <w:lang w:val="en-US" w:eastAsia="zh-CN"/>
              </w:rPr>
              <w:t>签订</w:t>
            </w:r>
            <w:r>
              <w:rPr>
                <w:rFonts w:hint="eastAsia" w:asciiTheme="minorEastAsia" w:hAnsiTheme="minorEastAsia" w:eastAsiaTheme="minorEastAsia" w:cstheme="minorEastAsia"/>
                <w:b w:val="0"/>
                <w:bCs/>
                <w:sz w:val="24"/>
                <w:szCs w:val="24"/>
              </w:rPr>
              <w:t>时间为准</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rPr>
              <w:t>参选单位具有政府采购代理业绩，每提供1个得3分，</w:t>
            </w:r>
            <w:r>
              <w:rPr>
                <w:rFonts w:hint="eastAsia" w:asciiTheme="minorEastAsia" w:hAnsiTheme="minorEastAsia" w:eastAsiaTheme="minorEastAsia" w:cstheme="minorEastAsia"/>
                <w:b w:val="0"/>
                <w:bCs/>
                <w:sz w:val="24"/>
                <w:szCs w:val="24"/>
                <w:lang w:val="en-US" w:eastAsia="zh-CN"/>
              </w:rPr>
              <w:t>本项</w:t>
            </w:r>
            <w:r>
              <w:rPr>
                <w:rFonts w:hint="eastAsia" w:asciiTheme="minorEastAsia" w:hAnsiTheme="minorEastAsia" w:eastAsiaTheme="minorEastAsia" w:cstheme="minorEastAsia"/>
                <w:b w:val="0"/>
                <w:bCs/>
                <w:sz w:val="24"/>
                <w:szCs w:val="24"/>
              </w:rPr>
              <w:t>最高得1</w:t>
            </w:r>
            <w:r>
              <w:rPr>
                <w:rFonts w:hint="eastAsia" w:asciiTheme="minorEastAsia" w:hAnsi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分</w:t>
            </w:r>
            <w:r>
              <w:rPr>
                <w:rFonts w:hint="eastAsia" w:asciiTheme="minorEastAsia" w:hAnsiTheme="minorEastAsia" w:eastAsiaTheme="minorEastAsia" w:cstheme="minorEastAsia"/>
                <w:b w:val="0"/>
                <w:bCs/>
                <w:sz w:val="24"/>
                <w:szCs w:val="24"/>
                <w:lang w:eastAsia="zh-CN"/>
              </w:rPr>
              <w:t>。</w:t>
            </w:r>
          </w:p>
          <w:p>
            <w:pPr>
              <w:spacing w:line="360" w:lineRule="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注：须</w:t>
            </w:r>
            <w:r>
              <w:rPr>
                <w:rFonts w:hint="eastAsia" w:asciiTheme="minorEastAsia" w:hAnsiTheme="minorEastAsia" w:eastAsiaTheme="minorEastAsia" w:cstheme="minorEastAsia"/>
                <w:b w:val="0"/>
                <w:bCs/>
                <w:sz w:val="24"/>
                <w:szCs w:val="24"/>
              </w:rPr>
              <w:t>提供代理合同复印件加盖</w:t>
            </w:r>
            <w:r>
              <w:rPr>
                <w:rFonts w:hint="eastAsia" w:asciiTheme="minorEastAsia" w:hAnsiTheme="minorEastAsia" w:eastAsiaTheme="minorEastAsia" w:cstheme="minorEastAsia"/>
                <w:b w:val="0"/>
                <w:bCs/>
                <w:sz w:val="24"/>
                <w:szCs w:val="24"/>
                <w:lang w:val="en-US" w:eastAsia="zh-CN"/>
              </w:rPr>
              <w:t>供应商</w:t>
            </w:r>
            <w:r>
              <w:rPr>
                <w:rFonts w:hint="eastAsia" w:asciiTheme="minorEastAsia" w:hAnsiTheme="minorEastAsia" w:eastAsiaTheme="minorEastAsia" w:cstheme="minorEastAsia"/>
                <w:b w:val="0"/>
                <w:bCs/>
                <w:sz w:val="24"/>
                <w:szCs w:val="24"/>
              </w:rPr>
              <w:t>公章</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若</w:t>
            </w:r>
            <w:r>
              <w:rPr>
                <w:rFonts w:hint="eastAsia" w:asciiTheme="minorEastAsia" w:hAnsiTheme="minorEastAsia" w:eastAsiaTheme="minorEastAsia" w:cstheme="minorEastAsia"/>
                <w:b w:val="0"/>
                <w:bCs/>
                <w:sz w:val="24"/>
                <w:szCs w:val="24"/>
              </w:rPr>
              <w:t>提供业绩证明材料</w:t>
            </w:r>
            <w:r>
              <w:rPr>
                <w:rFonts w:hint="eastAsia" w:asciiTheme="minorEastAsia" w:hAnsiTheme="minorEastAsia" w:cstheme="minorEastAsia"/>
                <w:b w:val="0"/>
                <w:bCs/>
                <w:sz w:val="24"/>
                <w:szCs w:val="24"/>
                <w:lang w:val="en-US" w:eastAsia="zh-CN"/>
              </w:rPr>
              <w:t>则</w:t>
            </w:r>
            <w:r>
              <w:rPr>
                <w:rFonts w:hint="eastAsia" w:asciiTheme="minorEastAsia" w:hAnsiTheme="minorEastAsia" w:eastAsiaTheme="minorEastAsia" w:cstheme="minorEastAsia"/>
                <w:b w:val="0"/>
                <w:bCs/>
                <w:sz w:val="24"/>
                <w:szCs w:val="24"/>
              </w:rPr>
              <w:t>必须反映出相关数据和内容，</w:t>
            </w:r>
            <w:r>
              <w:rPr>
                <w:rFonts w:hint="eastAsia" w:asciiTheme="minorEastAsia" w:hAnsiTheme="minorEastAsia" w:eastAsiaTheme="minorEastAsia" w:cstheme="minorEastAsia"/>
                <w:b w:val="0"/>
                <w:bCs/>
                <w:sz w:val="24"/>
                <w:szCs w:val="24"/>
                <w:lang w:val="en-US" w:eastAsia="zh-CN"/>
              </w:rPr>
              <w:t>未按要求提供不得分</w:t>
            </w:r>
            <w:r>
              <w:rPr>
                <w:rFonts w:hint="eastAsia" w:asciiTheme="minorEastAsia" w:hAnsiTheme="minorEastAsia" w:eastAsiaTheme="minorEastAsia" w:cstheme="minorEastAsia"/>
                <w:b w:val="0"/>
                <w:bCs/>
                <w:sz w:val="24"/>
                <w:szCs w:val="24"/>
                <w:lang w:eastAsia="zh-CN"/>
              </w:rPr>
              <w:t>。）</w:t>
            </w:r>
          </w:p>
        </w:tc>
        <w:tc>
          <w:tcPr>
            <w:tcW w:w="811" w:type="dxa"/>
            <w:vAlign w:val="center"/>
          </w:tcPr>
          <w:p>
            <w:pPr>
              <w:spacing w:line="360" w:lineRule="auto"/>
              <w:jc w:val="center"/>
              <w:rPr>
                <w:rFonts w:hint="eastAsia" w:asciiTheme="minorEastAsia" w:hAnsiTheme="minorEastAsia" w:eastAsiaTheme="minorEastAsia" w:cstheme="minorEastAsia"/>
                <w:b w:val="0"/>
                <w:bCs/>
                <w:kern w:val="0"/>
                <w:sz w:val="24"/>
                <w:szCs w:val="24"/>
                <w:lang w:val="en-US" w:eastAsia="zh-CN" w:bidi="ar-SA"/>
              </w:rPr>
            </w:pPr>
            <w:r>
              <w:rPr>
                <w:rFonts w:hint="eastAsia" w:asciiTheme="minorEastAsia" w:hAnsiTheme="minorEastAsia" w:eastAsiaTheme="minorEastAsia" w:cstheme="minorEastAsia"/>
                <w:b w:val="0"/>
                <w:bCs/>
                <w:kern w:val="0"/>
                <w:sz w:val="24"/>
                <w:szCs w:val="24"/>
                <w:lang w:val="en-US" w:eastAsia="zh-CN"/>
              </w:rPr>
              <w:t>1</w:t>
            </w:r>
            <w:r>
              <w:rPr>
                <w:rFonts w:hint="eastAsia" w:asciiTheme="minorEastAsia" w:hAnsiTheme="minorEastAsia" w:cstheme="minorEastAsia"/>
                <w:b w:val="0"/>
                <w:bCs/>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4.2</w:t>
            </w:r>
          </w:p>
        </w:tc>
        <w:tc>
          <w:tcPr>
            <w:tcW w:w="1678" w:type="dxa"/>
            <w:vMerge w:val="continue"/>
            <w:vAlign w:val="center"/>
          </w:tcPr>
          <w:p>
            <w:pPr>
              <w:keepNext w:val="0"/>
              <w:keepLines w:val="0"/>
              <w:pageBreakBefore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val="0"/>
                <w:bCs/>
                <w:sz w:val="24"/>
                <w:szCs w:val="24"/>
                <w:vertAlign w:val="baseline"/>
                <w:lang w:val="en-US" w:eastAsia="zh-CN"/>
              </w:rPr>
            </w:pPr>
          </w:p>
        </w:tc>
        <w:tc>
          <w:tcPr>
            <w:tcW w:w="5822" w:type="dxa"/>
            <w:vAlign w:val="center"/>
          </w:tcPr>
          <w:p>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参选单位通过ISO9001质量体系认证且在有效期内的得4分</w:t>
            </w:r>
            <w:r>
              <w:rPr>
                <w:rFonts w:hint="eastAsia" w:asciiTheme="minorEastAsia" w:hAnsiTheme="minorEastAsia" w:eastAsiaTheme="minorEastAsia" w:cstheme="minorEastAsia"/>
                <w:b w:val="0"/>
                <w:bCs/>
                <w:sz w:val="24"/>
                <w:szCs w:val="24"/>
                <w:lang w:eastAsia="zh-CN"/>
              </w:rPr>
              <w:t>。</w:t>
            </w:r>
          </w:p>
          <w:p>
            <w:pPr>
              <w:spacing w:line="360" w:lineRule="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注：须</w:t>
            </w:r>
            <w:r>
              <w:rPr>
                <w:rFonts w:hint="eastAsia" w:asciiTheme="minorEastAsia" w:hAnsiTheme="minorEastAsia" w:eastAsiaTheme="minorEastAsia" w:cstheme="minorEastAsia"/>
                <w:b w:val="0"/>
                <w:bCs/>
                <w:sz w:val="24"/>
                <w:szCs w:val="24"/>
              </w:rPr>
              <w:t>提供证书复印件</w:t>
            </w:r>
            <w:r>
              <w:rPr>
                <w:rFonts w:hint="eastAsia" w:asciiTheme="minorEastAsia" w:hAnsiTheme="minorEastAsia" w:eastAsiaTheme="minorEastAsia" w:cstheme="minorEastAsia"/>
                <w:b w:val="0"/>
                <w:bCs/>
                <w:sz w:val="24"/>
                <w:szCs w:val="24"/>
                <w:lang w:val="en-US" w:eastAsia="zh-CN"/>
              </w:rPr>
              <w:t>并</w:t>
            </w:r>
            <w:r>
              <w:rPr>
                <w:rFonts w:hint="eastAsia" w:asciiTheme="minorEastAsia" w:hAnsiTheme="minorEastAsia" w:eastAsiaTheme="minorEastAsia" w:cstheme="minorEastAsia"/>
                <w:b w:val="0"/>
                <w:bCs/>
                <w:sz w:val="24"/>
                <w:szCs w:val="24"/>
              </w:rPr>
              <w:t>加盖</w:t>
            </w:r>
            <w:r>
              <w:rPr>
                <w:rFonts w:hint="eastAsia" w:asciiTheme="minorEastAsia" w:hAnsiTheme="minorEastAsia" w:eastAsiaTheme="minorEastAsia" w:cstheme="minorEastAsia"/>
                <w:b w:val="0"/>
                <w:bCs/>
                <w:sz w:val="24"/>
                <w:szCs w:val="24"/>
                <w:lang w:val="en-US" w:eastAsia="zh-CN"/>
              </w:rPr>
              <w:t>供应商</w:t>
            </w:r>
            <w:r>
              <w:rPr>
                <w:rFonts w:hint="eastAsia" w:asciiTheme="minorEastAsia" w:hAnsiTheme="minorEastAsia" w:eastAsiaTheme="minorEastAsia" w:cstheme="minorEastAsia"/>
                <w:b w:val="0"/>
                <w:bCs/>
                <w:sz w:val="24"/>
                <w:szCs w:val="24"/>
              </w:rPr>
              <w:t>公章，</w:t>
            </w:r>
            <w:r>
              <w:rPr>
                <w:rFonts w:hint="eastAsia" w:asciiTheme="minorEastAsia" w:hAnsiTheme="minorEastAsia" w:eastAsiaTheme="minorEastAsia" w:cstheme="minorEastAsia"/>
                <w:b w:val="0"/>
                <w:bCs/>
                <w:sz w:val="24"/>
                <w:szCs w:val="24"/>
                <w:lang w:val="en-US" w:eastAsia="zh-CN"/>
              </w:rPr>
              <w:t>未按要求提供不得分</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tc>
        <w:tc>
          <w:tcPr>
            <w:tcW w:w="811" w:type="dxa"/>
            <w:vAlign w:val="center"/>
          </w:tcPr>
          <w:p>
            <w:pPr>
              <w:spacing w:line="360" w:lineRule="auto"/>
              <w:jc w:val="center"/>
              <w:rPr>
                <w:rFonts w:hint="eastAsia" w:asciiTheme="minorEastAsia" w:hAnsiTheme="minorEastAsia" w:eastAsiaTheme="minorEastAsia" w:cstheme="minorEastAsia"/>
                <w:b w:val="0"/>
                <w:bCs/>
                <w:kern w:val="0"/>
                <w:sz w:val="24"/>
                <w:szCs w:val="24"/>
                <w:lang w:val="en-US" w:eastAsia="zh-CN" w:bidi="ar-SA"/>
              </w:rPr>
            </w:pPr>
            <w:r>
              <w:rPr>
                <w:rFonts w:hint="eastAsia" w:asciiTheme="minorEastAsia" w:hAnsiTheme="minorEastAsia" w:eastAsiaTheme="minorEastAsia" w:cstheme="minorEastAsia"/>
                <w:b w:val="0"/>
                <w:bCs/>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1" w:type="dxa"/>
            <w:gridSpan w:val="3"/>
            <w:vAlign w:val="center"/>
          </w:tcPr>
          <w:p>
            <w:pPr>
              <w:spacing w:line="36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kern w:val="0"/>
                <w:sz w:val="24"/>
                <w:szCs w:val="24"/>
                <w:lang w:val="en-US" w:eastAsia="zh-CN"/>
              </w:rPr>
              <w:t>总分</w:t>
            </w:r>
          </w:p>
        </w:tc>
        <w:tc>
          <w:tcPr>
            <w:tcW w:w="811" w:type="dxa"/>
            <w:vAlign w:val="center"/>
          </w:tcPr>
          <w:p>
            <w:pPr>
              <w:spacing w:line="360" w:lineRule="auto"/>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由评审小组成员对每一份参选文件技术部分进行独立评分，然后取算术平均值（保留小数点两位）。计算每个参选单位的实际得分（价格标得分+技术商务标得分），并按得分高低排出名次。如综合得分相同，按报价费率低的排名靠前，如报价费率一致，由评委抽签决定排序。</w:t>
      </w: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附件三：参选文件格式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封     面</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正本（副本）</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南京市投资促进局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政府采购及招标代理服务机构比选项目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sz w:val="56"/>
          <w:szCs w:val="56"/>
          <w:lang w:val="en-US" w:eastAsia="zh-CN"/>
        </w:rPr>
      </w:pPr>
      <w:r>
        <w:rPr>
          <w:rFonts w:hint="eastAsia" w:asciiTheme="minorEastAsia" w:hAnsiTheme="minorEastAsia" w:cstheme="minorEastAsia"/>
          <w:b/>
          <w:bCs/>
          <w:sz w:val="56"/>
          <w:szCs w:val="56"/>
          <w:lang w:val="en-US" w:eastAsia="zh-CN"/>
        </w:rPr>
        <w:t>参选文件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sz w:val="28"/>
          <w:szCs w:val="28"/>
          <w:u w:val="none"/>
          <w:lang w:val="en-US" w:eastAsia="zh-CN"/>
        </w:rPr>
      </w:pPr>
      <w:r>
        <w:rPr>
          <w:rFonts w:hint="eastAsia" w:asciiTheme="minorEastAsia" w:hAnsiTheme="minorEastAsia" w:cstheme="minorEastAsia"/>
          <w:b/>
          <w:bCs/>
          <w:sz w:val="28"/>
          <w:szCs w:val="28"/>
          <w:lang w:val="en-US" w:eastAsia="zh-CN"/>
        </w:rPr>
        <w:t>参选人：</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cstheme="minorEastAsia"/>
          <w:b/>
          <w:bCs/>
          <w:sz w:val="28"/>
          <w:szCs w:val="28"/>
          <w:u w:val="none"/>
          <w:lang w:val="en-US" w:eastAsia="zh-CN"/>
        </w:rPr>
        <w:t>（单位公章）</w:t>
      </w:r>
    </w:p>
    <w:p>
      <w:pPr>
        <w:keepNext w:val="0"/>
        <w:keepLines w:val="0"/>
        <w:pageBreakBefore w:val="0"/>
        <w:widowControl w:val="0"/>
        <w:kinsoku/>
        <w:wordWrap/>
        <w:overflowPunct/>
        <w:topLinePunct w:val="0"/>
        <w:autoSpaceDE/>
        <w:autoSpaceDN/>
        <w:bidi w:val="0"/>
        <w:adjustRightInd/>
        <w:snapToGrid/>
        <w:spacing w:line="360" w:lineRule="auto"/>
        <w:ind w:left="0" w:firstLine="2811" w:firstLineChars="1000"/>
        <w:jc w:val="left"/>
        <w:textAlignment w:val="auto"/>
        <w:rPr>
          <w:rFonts w:hint="eastAsia" w:asciiTheme="minorEastAsia" w:hAnsiTheme="minorEastAsia" w:cstheme="minorEastAsia"/>
          <w:b/>
          <w:bCs/>
          <w:sz w:val="28"/>
          <w:szCs w:val="28"/>
          <w:u w:val="none"/>
          <w:lang w:val="en-US" w:eastAsia="zh-CN"/>
        </w:rPr>
      </w:pP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cstheme="minorEastAsia"/>
          <w:b/>
          <w:bCs/>
          <w:sz w:val="28"/>
          <w:szCs w:val="28"/>
          <w:u w:val="none"/>
          <w:lang w:val="en-US" w:eastAsia="zh-CN"/>
        </w:rPr>
        <w:t>年</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cstheme="minorEastAsia"/>
          <w:b/>
          <w:bCs/>
          <w:sz w:val="28"/>
          <w:szCs w:val="28"/>
          <w:u w:val="none"/>
          <w:lang w:val="en-US" w:eastAsia="zh-CN"/>
        </w:rPr>
        <w:t>月</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cstheme="minorEastAsia"/>
          <w:b/>
          <w:bCs/>
          <w:sz w:val="28"/>
          <w:szCs w:val="28"/>
          <w:u w:val="none"/>
          <w:lang w:val="en-US" w:eastAsia="zh-CN"/>
        </w:rPr>
        <w:t>日</w:t>
      </w:r>
    </w:p>
    <w:p>
      <w:pPr>
        <w:rPr>
          <w:rFonts w:hint="eastAsia"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Theme="minorEastAsia" w:hAnsiTheme="minorEastAsia" w:cstheme="minorEastAsia"/>
          <w:b/>
          <w:bCs/>
          <w:sz w:val="28"/>
          <w:szCs w:val="28"/>
          <w:u w:val="none"/>
          <w:lang w:val="en-US" w:eastAsia="zh-CN"/>
        </w:rPr>
      </w:pPr>
      <w:r>
        <w:rPr>
          <w:rFonts w:hint="eastAsia" w:asciiTheme="minorEastAsia" w:hAnsiTheme="minorEastAsia" w:cstheme="minorEastAsia"/>
          <w:b/>
          <w:bCs/>
          <w:sz w:val="28"/>
          <w:szCs w:val="28"/>
          <w:u w:val="none"/>
          <w:lang w:val="en-US" w:eastAsia="zh-CN"/>
        </w:rPr>
        <w:t>目录</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1.参选函</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参选申请及声明</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2.法定代表人授权委托书及委托代理人的身份证明文件的复印件</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3.报价一览表</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4.代理机构介绍</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5.资格审查和评分细则响应对照表</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6.无重大违法记录声明</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格式</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7.具备履行合同所必需的设备和专业技术能力的声明</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格式</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8.参选人认为有必要提交</w:t>
      </w:r>
      <w:r>
        <w:rPr>
          <w:rFonts w:hint="eastAsia" w:asciiTheme="minorEastAsia" w:hAnsiTheme="minorEastAsia" w:cstheme="minorEastAsia"/>
          <w:sz w:val="28"/>
          <w:szCs w:val="28"/>
          <w:u w:val="none"/>
          <w:lang w:val="en-US" w:eastAsia="zh-CN"/>
        </w:rPr>
        <w:t>的其他</w:t>
      </w:r>
      <w:r>
        <w:rPr>
          <w:rFonts w:hint="default" w:asciiTheme="minorEastAsia" w:hAnsiTheme="minorEastAsia" w:cstheme="minorEastAsia"/>
          <w:sz w:val="28"/>
          <w:szCs w:val="28"/>
          <w:u w:val="none"/>
          <w:lang w:val="en-US" w:eastAsia="zh-CN"/>
        </w:rPr>
        <w:t>材料</w:t>
      </w:r>
    </w:p>
    <w:p>
      <w:pPr>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1"/>
        <w:rPr>
          <w:rFonts w:hint="default" w:asciiTheme="minorEastAsia" w:hAnsiTheme="minorEastAsia" w:cstheme="minorEastAsia"/>
          <w:b/>
          <w:bCs/>
          <w:sz w:val="28"/>
          <w:szCs w:val="28"/>
          <w:u w:val="none"/>
          <w:lang w:val="en-US" w:eastAsia="zh-CN"/>
        </w:rPr>
      </w:pPr>
      <w:r>
        <w:rPr>
          <w:rFonts w:hint="default" w:asciiTheme="minorEastAsia" w:hAnsiTheme="minorEastAsia" w:cstheme="minorEastAsia"/>
          <w:b/>
          <w:bCs/>
          <w:sz w:val="28"/>
          <w:szCs w:val="28"/>
          <w:u w:val="none"/>
          <w:lang w:val="en-US" w:eastAsia="zh-CN"/>
        </w:rPr>
        <w:t>1.参选函</w:t>
      </w:r>
      <w:r>
        <w:rPr>
          <w:rFonts w:hint="eastAsia" w:asciiTheme="minorEastAsia" w:hAnsiTheme="minorEastAsia" w:cstheme="minorEastAsia"/>
          <w:b/>
          <w:bCs/>
          <w:sz w:val="28"/>
          <w:szCs w:val="28"/>
          <w:u w:val="none"/>
          <w:lang w:val="en-US" w:eastAsia="zh-CN"/>
        </w:rPr>
        <w:t>（</w:t>
      </w:r>
      <w:r>
        <w:rPr>
          <w:rFonts w:hint="default" w:asciiTheme="minorEastAsia" w:hAnsiTheme="minorEastAsia" w:cstheme="minorEastAsia"/>
          <w:b/>
          <w:bCs/>
          <w:sz w:val="28"/>
          <w:szCs w:val="28"/>
          <w:u w:val="none"/>
          <w:lang w:val="en-US" w:eastAsia="zh-CN"/>
        </w:rPr>
        <w:t>参选申请及声明</w:t>
      </w:r>
      <w:r>
        <w:rPr>
          <w:rFonts w:hint="eastAsia" w:asciiTheme="minorEastAsia" w:hAnsiTheme="minorEastAsia" w:cstheme="minorEastAsia"/>
          <w:b/>
          <w:bCs/>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致</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南京市投资促进局</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根据贵方</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项目名称</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比选邀请</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正式</w:t>
      </w:r>
      <w:r>
        <w:rPr>
          <w:rFonts w:hint="eastAsia" w:asciiTheme="minorEastAsia" w:hAnsiTheme="minorEastAsia" w:cstheme="minorEastAsia"/>
          <w:sz w:val="28"/>
          <w:szCs w:val="28"/>
          <w:u w:val="none"/>
          <w:lang w:val="en-US" w:eastAsia="zh-CN"/>
        </w:rPr>
        <w:t>授权下属签字人</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（姓名和职务）代表</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（参选人名称），提交参选文件。</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据此函，签字人兹</w:t>
      </w:r>
      <w:r>
        <w:rPr>
          <w:rFonts w:hint="default" w:asciiTheme="minorEastAsia" w:hAnsiTheme="minorEastAsia" w:cstheme="minorEastAsia"/>
          <w:sz w:val="28"/>
          <w:szCs w:val="28"/>
          <w:u w:val="none"/>
          <w:lang w:val="en-US" w:eastAsia="zh-CN"/>
        </w:rPr>
        <w:t>宣布同意如下</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1、</w:t>
      </w:r>
      <w:r>
        <w:rPr>
          <w:rFonts w:hint="default" w:asciiTheme="minorEastAsia" w:hAnsiTheme="minorEastAsia" w:cstheme="minorEastAsia"/>
          <w:sz w:val="28"/>
          <w:szCs w:val="28"/>
          <w:u w:val="none"/>
          <w:lang w:val="en-US" w:eastAsia="zh-CN"/>
        </w:rPr>
        <w:t>我们的</w:t>
      </w:r>
      <w:r>
        <w:rPr>
          <w:rFonts w:hint="eastAsia" w:asciiTheme="minorEastAsia" w:hAnsiTheme="minorEastAsia" w:cstheme="minorEastAsia"/>
          <w:sz w:val="28"/>
          <w:szCs w:val="28"/>
          <w:u w:val="none"/>
          <w:lang w:val="en-US" w:eastAsia="zh-CN"/>
        </w:rPr>
        <w:t>资格</w:t>
      </w:r>
      <w:r>
        <w:rPr>
          <w:rFonts w:hint="default" w:asciiTheme="minorEastAsia" w:hAnsiTheme="minorEastAsia" w:cstheme="minorEastAsia"/>
          <w:sz w:val="28"/>
          <w:szCs w:val="28"/>
          <w:u w:val="none"/>
          <w:lang w:val="en-US" w:eastAsia="zh-CN"/>
        </w:rPr>
        <w:t>条件完全符合相关法律法规要求和本次采购要求，我们同意并</w:t>
      </w:r>
      <w:r>
        <w:rPr>
          <w:rFonts w:hint="eastAsia" w:asciiTheme="minorEastAsia" w:hAnsiTheme="minorEastAsia" w:cstheme="minorEastAsia"/>
          <w:sz w:val="28"/>
          <w:szCs w:val="28"/>
          <w:u w:val="none"/>
          <w:lang w:val="en-US" w:eastAsia="zh-CN"/>
        </w:rPr>
        <w:t>向贵</w:t>
      </w:r>
      <w:r>
        <w:rPr>
          <w:rFonts w:hint="default" w:asciiTheme="minorEastAsia" w:hAnsiTheme="minorEastAsia" w:cstheme="minorEastAsia"/>
          <w:sz w:val="28"/>
          <w:szCs w:val="28"/>
          <w:u w:val="none"/>
          <w:lang w:val="en-US" w:eastAsia="zh-CN"/>
        </w:rPr>
        <w:t>方</w:t>
      </w:r>
      <w:r>
        <w:rPr>
          <w:rFonts w:hint="eastAsia" w:asciiTheme="minorEastAsia" w:hAnsiTheme="minorEastAsia" w:cstheme="minorEastAsia"/>
          <w:sz w:val="28"/>
          <w:szCs w:val="28"/>
          <w:u w:val="none"/>
          <w:lang w:val="en-US" w:eastAsia="zh-CN"/>
        </w:rPr>
        <w:t>提供了</w:t>
      </w:r>
      <w:r>
        <w:rPr>
          <w:rFonts w:hint="default" w:asciiTheme="minorEastAsia" w:hAnsiTheme="minorEastAsia" w:cstheme="minorEastAsia"/>
          <w:sz w:val="28"/>
          <w:szCs w:val="28"/>
          <w:u w:val="none"/>
          <w:lang w:val="en-US" w:eastAsia="zh-CN"/>
        </w:rPr>
        <w:t>与</w:t>
      </w:r>
      <w:r>
        <w:rPr>
          <w:rFonts w:hint="eastAsia" w:asciiTheme="minorEastAsia" w:hAnsiTheme="minorEastAsia" w:cstheme="minorEastAsia"/>
          <w:sz w:val="28"/>
          <w:szCs w:val="28"/>
          <w:u w:val="none"/>
          <w:lang w:val="en-US" w:eastAsia="zh-CN"/>
        </w:rPr>
        <w:t>本</w:t>
      </w:r>
      <w:r>
        <w:rPr>
          <w:rFonts w:hint="default" w:asciiTheme="minorEastAsia" w:hAnsiTheme="minorEastAsia" w:cstheme="minorEastAsia"/>
          <w:sz w:val="28"/>
          <w:szCs w:val="28"/>
          <w:u w:val="none"/>
          <w:lang w:val="en-US" w:eastAsia="zh-CN"/>
        </w:rPr>
        <w:t>次比选活动有关的所有资料。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2、</w:t>
      </w:r>
      <w:r>
        <w:rPr>
          <w:rFonts w:hint="default" w:asciiTheme="minorEastAsia" w:hAnsiTheme="minorEastAsia" w:cstheme="minorEastAsia"/>
          <w:sz w:val="28"/>
          <w:szCs w:val="28"/>
          <w:u w:val="none"/>
          <w:lang w:val="en-US" w:eastAsia="zh-CN"/>
        </w:rPr>
        <w:t>服务名称</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3、参照计价格[2002</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1980号文件规定的基准费率折扣进行报价，单个项目</w:t>
      </w:r>
      <w:r>
        <w:rPr>
          <w:rFonts w:hint="eastAsia" w:asciiTheme="minorEastAsia" w:hAnsiTheme="minorEastAsia" w:cstheme="minorEastAsia"/>
          <w:sz w:val="28"/>
          <w:szCs w:val="28"/>
          <w:u w:val="none"/>
          <w:lang w:val="en-US" w:eastAsia="zh-CN"/>
        </w:rPr>
        <w:t>结算</w:t>
      </w:r>
      <w:r>
        <w:rPr>
          <w:rFonts w:hint="default" w:asciiTheme="minorEastAsia" w:hAnsiTheme="minorEastAsia" w:cstheme="minorEastAsia"/>
          <w:sz w:val="28"/>
          <w:szCs w:val="28"/>
          <w:u w:val="none"/>
          <w:lang w:val="en-US" w:eastAsia="zh-CN"/>
        </w:rPr>
        <w:t>折扣按基准</w:t>
      </w:r>
      <w:r>
        <w:rPr>
          <w:rFonts w:hint="eastAsia" w:asciiTheme="minorEastAsia" w:hAnsiTheme="minorEastAsia" w:cstheme="minorEastAsia"/>
          <w:sz w:val="28"/>
          <w:szCs w:val="28"/>
          <w:u w:val="none"/>
          <w:lang w:val="en-US" w:eastAsia="zh-CN"/>
        </w:rPr>
        <w:t>费率</w:t>
      </w:r>
      <w:r>
        <w:rPr>
          <w:rFonts w:hint="default" w:asciiTheme="minorEastAsia" w:hAnsiTheme="minorEastAsia" w:cstheme="minorEastAsia"/>
          <w:sz w:val="28"/>
          <w:szCs w:val="28"/>
          <w:u w:val="none"/>
          <w:lang w:val="en-US" w:eastAsia="zh-CN"/>
        </w:rPr>
        <w:t>标准的</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%计取。</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4、如单个项目预算金额在20万元以下，各参选人报价方式按总价包干</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（元）</w:t>
      </w:r>
      <w:r>
        <w:rPr>
          <w:rFonts w:hint="default" w:asciiTheme="minorEastAsia" w:hAnsiTheme="minorEastAsia" w:cstheme="minorEastAsia"/>
          <w:sz w:val="28"/>
          <w:szCs w:val="28"/>
          <w:u w:val="none"/>
          <w:lang w:val="en-US" w:eastAsia="zh-CN"/>
        </w:rPr>
        <w:t>计取</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参选人报价应包含专家评审费、专家论证费等费用</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5、拟派项目负责人</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6、报价有效期</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90日历天。</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7、我们已详细审核全部比选文件及其有效补充文件，我们放弃对比选文件任何误解的权利，提交参选文件后，不对比选文件本身提出质疑。否则，属于不诚信和故意扰乱比选活动行为，我们将无条件接受处罚。</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8、</w:t>
      </w:r>
      <w:r>
        <w:rPr>
          <w:rFonts w:hint="default" w:asciiTheme="minorEastAsia" w:hAnsiTheme="minorEastAsia" w:cstheme="minorEastAsia"/>
          <w:sz w:val="28"/>
          <w:szCs w:val="28"/>
          <w:u w:val="none"/>
          <w:lang w:val="en-US" w:eastAsia="zh-CN"/>
        </w:rPr>
        <w:t>一旦我方成交，我方将根据比选文件的规定，严格履行合同，保证于承诺的时间内完成本项目规定的服务内容。</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9、我方决不提供虚假材料谋取成交、决不采取不正当手段诋毁、排挤其他参选人、决不与比选人、</w:t>
      </w:r>
      <w:r>
        <w:rPr>
          <w:rFonts w:hint="eastAsia" w:asciiTheme="minorEastAsia" w:hAnsiTheme="minorEastAsia" w:cstheme="minorEastAsia"/>
          <w:sz w:val="28"/>
          <w:szCs w:val="28"/>
          <w:u w:val="none"/>
          <w:lang w:val="en-US" w:eastAsia="zh-CN"/>
        </w:rPr>
        <w:t>其他参选人</w:t>
      </w:r>
      <w:r>
        <w:rPr>
          <w:rFonts w:hint="default" w:asciiTheme="minorEastAsia" w:hAnsiTheme="minorEastAsia" w:cstheme="minorEastAsia"/>
          <w:sz w:val="28"/>
          <w:szCs w:val="28"/>
          <w:u w:val="none"/>
          <w:lang w:val="en-US" w:eastAsia="zh-CN"/>
        </w:rPr>
        <w:t>恶意串通、决不向比选人和评审小组进行商业贿赂、决不拒绝有关部门监督检查或提供虚假情况，如有违反，无条件接受贵方及相关管理部门的处罚。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10、我方正式通讯方式为</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single"/>
          <w:lang w:val="en-US" w:eastAsia="zh-CN"/>
        </w:rPr>
      </w:pPr>
      <w:r>
        <w:rPr>
          <w:rFonts w:hint="default" w:asciiTheme="minorEastAsia" w:hAnsiTheme="minorEastAsia" w:cstheme="minorEastAsia"/>
          <w:sz w:val="28"/>
          <w:szCs w:val="28"/>
          <w:u w:val="none"/>
          <w:lang w:val="en-US" w:eastAsia="zh-CN"/>
        </w:rPr>
        <w:t>地</w:t>
      </w:r>
      <w:r>
        <w:rPr>
          <w:rFonts w:hint="eastAsia" w:asciiTheme="minorEastAsia" w:hAnsiTheme="minorEastAsia" w:cstheme="minorEastAsia"/>
          <w:sz w:val="28"/>
          <w:szCs w:val="28"/>
          <w:u w:val="none"/>
          <w:lang w:val="en-US" w:eastAsia="zh-CN"/>
        </w:rPr>
        <w:t xml:space="preserve">    </w:t>
      </w:r>
      <w:r>
        <w:rPr>
          <w:rFonts w:hint="default" w:asciiTheme="minorEastAsia" w:hAnsiTheme="minorEastAsia" w:cstheme="minorEastAsia"/>
          <w:sz w:val="28"/>
          <w:szCs w:val="28"/>
          <w:u w:val="none"/>
          <w:lang w:val="en-US" w:eastAsia="zh-CN"/>
        </w:rPr>
        <w:t>址</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single"/>
          <w:lang w:val="en-US" w:eastAsia="zh-CN"/>
        </w:rPr>
      </w:pPr>
      <w:r>
        <w:rPr>
          <w:rFonts w:hint="default" w:asciiTheme="minorEastAsia" w:hAnsiTheme="minorEastAsia" w:cstheme="minorEastAsia"/>
          <w:sz w:val="28"/>
          <w:szCs w:val="28"/>
          <w:u w:val="none"/>
          <w:lang w:val="en-US" w:eastAsia="zh-CN"/>
        </w:rPr>
        <w:t>电</w:t>
      </w:r>
      <w:r>
        <w:rPr>
          <w:rFonts w:hint="eastAsia" w:asciiTheme="minorEastAsia" w:hAnsiTheme="minorEastAsia" w:cstheme="minorEastAsia"/>
          <w:sz w:val="28"/>
          <w:szCs w:val="28"/>
          <w:u w:val="none"/>
          <w:lang w:val="en-US" w:eastAsia="zh-CN"/>
        </w:rPr>
        <w:t xml:space="preserve">    </w:t>
      </w:r>
      <w:r>
        <w:rPr>
          <w:rFonts w:hint="default" w:asciiTheme="minorEastAsia" w:hAnsiTheme="minorEastAsia" w:cstheme="minorEastAsia"/>
          <w:sz w:val="28"/>
          <w:szCs w:val="28"/>
          <w:u w:val="none"/>
          <w:lang w:val="en-US" w:eastAsia="zh-CN"/>
        </w:rPr>
        <w:t>话</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传</w:t>
      </w:r>
      <w:r>
        <w:rPr>
          <w:rFonts w:hint="eastAsia" w:asciiTheme="minorEastAsia" w:hAnsiTheme="minorEastAsia" w:cstheme="minorEastAsia"/>
          <w:sz w:val="28"/>
          <w:szCs w:val="28"/>
          <w:u w:val="none"/>
          <w:lang w:val="en-US" w:eastAsia="zh-CN"/>
        </w:rPr>
        <w:t xml:space="preserve">    </w:t>
      </w:r>
      <w:r>
        <w:rPr>
          <w:rFonts w:hint="default" w:asciiTheme="minorEastAsia" w:hAnsiTheme="minorEastAsia" w:cstheme="minorEastAsia"/>
          <w:sz w:val="28"/>
          <w:szCs w:val="28"/>
          <w:u w:val="none"/>
          <w:lang w:val="en-US" w:eastAsia="zh-CN"/>
        </w:rPr>
        <w:t>真</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10、我方正式开户银行和</w:t>
      </w:r>
      <w:r>
        <w:rPr>
          <w:rFonts w:hint="eastAsia" w:asciiTheme="minorEastAsia" w:hAnsiTheme="minorEastAsia" w:cstheme="minorEastAsia"/>
          <w:sz w:val="28"/>
          <w:szCs w:val="28"/>
          <w:u w:val="none"/>
          <w:lang w:val="en-US" w:eastAsia="zh-CN"/>
        </w:rPr>
        <w:t>账号为：</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Theme="minorEastAsia" w:hAnsiTheme="minorEastAsia" w:cstheme="minorEastAsia"/>
          <w:sz w:val="28"/>
          <w:szCs w:val="28"/>
          <w:u w:val="single"/>
          <w:lang w:val="en-US" w:eastAsia="zh-CN"/>
        </w:rPr>
      </w:pPr>
      <w:r>
        <w:rPr>
          <w:rFonts w:hint="default" w:asciiTheme="minorEastAsia" w:hAnsiTheme="minorEastAsia" w:cstheme="minorEastAsia"/>
          <w:sz w:val="28"/>
          <w:szCs w:val="28"/>
          <w:u w:val="none"/>
          <w:lang w:val="en-US" w:eastAsia="zh-CN"/>
        </w:rPr>
        <w:t>开户银行</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 xml:space="preserve">账    </w:t>
      </w:r>
      <w:r>
        <w:rPr>
          <w:rFonts w:hint="default" w:asciiTheme="minorEastAsia" w:hAnsiTheme="minorEastAsia" w:cstheme="minorEastAsia"/>
          <w:sz w:val="28"/>
          <w:szCs w:val="28"/>
          <w:u w:val="none"/>
          <w:lang w:val="en-US" w:eastAsia="zh-CN"/>
        </w:rPr>
        <w:t>号</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授权代表姓名</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签字</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参选人名称</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公章</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 xml:space="preserve">日    </w:t>
      </w:r>
      <w:r>
        <w:rPr>
          <w:rFonts w:hint="default" w:asciiTheme="minorEastAsia" w:hAnsiTheme="minorEastAsia" w:cstheme="minorEastAsia"/>
          <w:sz w:val="28"/>
          <w:szCs w:val="28"/>
          <w:u w:val="none"/>
          <w:lang w:val="en-US" w:eastAsia="zh-CN"/>
        </w:rPr>
        <w:t>期</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年</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月</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日</w:t>
      </w:r>
    </w:p>
    <w:p>
      <w:pPr>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1"/>
        <w:rPr>
          <w:rFonts w:hint="default" w:asciiTheme="minorEastAsia" w:hAnsiTheme="minorEastAsia" w:cstheme="minorEastAsia"/>
          <w:b/>
          <w:bCs/>
          <w:sz w:val="28"/>
          <w:szCs w:val="28"/>
          <w:u w:val="none"/>
          <w:lang w:val="en-US" w:eastAsia="zh-CN"/>
        </w:rPr>
      </w:pPr>
      <w:r>
        <w:rPr>
          <w:rFonts w:hint="default" w:asciiTheme="minorEastAsia" w:hAnsiTheme="minorEastAsia" w:cstheme="minorEastAsia"/>
          <w:b/>
          <w:bCs/>
          <w:sz w:val="28"/>
          <w:szCs w:val="28"/>
          <w:u w:val="none"/>
          <w:lang w:val="en-US" w:eastAsia="zh-CN"/>
        </w:rPr>
        <w:t>2.法定代表人授权委托书格式</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致</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南京市投资促进局</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本授权书声明：</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（参选人名称）</w:t>
      </w:r>
      <w:r>
        <w:rPr>
          <w:rFonts w:hint="default" w:asciiTheme="minorEastAsia" w:hAnsiTheme="minorEastAsia" w:cstheme="minorEastAsia"/>
          <w:sz w:val="28"/>
          <w:szCs w:val="28"/>
          <w:u w:val="none"/>
          <w:lang w:val="en-US" w:eastAsia="zh-CN"/>
        </w:rPr>
        <w:t>的法定代表人</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法定代表人</w:t>
      </w:r>
      <w:r>
        <w:rPr>
          <w:rFonts w:hint="eastAsia" w:asciiTheme="minorEastAsia" w:hAnsiTheme="minorEastAsia" w:cstheme="minorEastAsia"/>
          <w:sz w:val="28"/>
          <w:szCs w:val="28"/>
          <w:u w:val="none"/>
          <w:lang w:val="en-US" w:eastAsia="zh-CN"/>
        </w:rPr>
        <w:t>姓名</w:t>
      </w:r>
      <w:r>
        <w:rPr>
          <w:rFonts w:hint="default" w:asciiTheme="minorEastAsia" w:hAnsiTheme="minorEastAsia" w:cstheme="minorEastAsia"/>
          <w:sz w:val="28"/>
          <w:szCs w:val="28"/>
          <w:u w:val="none"/>
          <w:lang w:val="en-US" w:eastAsia="zh-CN"/>
        </w:rPr>
        <w:t>、职务</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代表本公司授权在下面签字的</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授权代表姓名、职务</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为本公司的合法代理人，就贵方组织的</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项目名称</w:t>
      </w:r>
      <w:r>
        <w:rPr>
          <w:rFonts w:hint="eastAsia" w:asciiTheme="minorEastAsia" w:hAnsiTheme="minorEastAsia" w:cstheme="minorEastAsia"/>
          <w:sz w:val="28"/>
          <w:szCs w:val="28"/>
          <w:u w:val="none"/>
          <w:lang w:val="en-US" w:eastAsia="zh-CN"/>
        </w:rPr>
        <w:t>）比</w:t>
      </w:r>
      <w:r>
        <w:rPr>
          <w:rFonts w:hint="default" w:asciiTheme="minorEastAsia" w:hAnsiTheme="minorEastAsia" w:cstheme="minorEastAsia"/>
          <w:sz w:val="28"/>
          <w:szCs w:val="28"/>
          <w:u w:val="none"/>
          <w:lang w:val="en-US" w:eastAsia="zh-CN"/>
        </w:rPr>
        <w:t>选，以本公司</w:t>
      </w:r>
      <w:r>
        <w:rPr>
          <w:rFonts w:hint="eastAsia" w:asciiTheme="minorEastAsia" w:hAnsiTheme="minorEastAsia" w:cstheme="minorEastAsia"/>
          <w:sz w:val="28"/>
          <w:szCs w:val="28"/>
          <w:u w:val="none"/>
          <w:lang w:val="en-US" w:eastAsia="zh-CN"/>
        </w:rPr>
        <w:t>名义</w:t>
      </w:r>
      <w:r>
        <w:rPr>
          <w:rFonts w:hint="default" w:asciiTheme="minorEastAsia" w:hAnsiTheme="minorEastAsia" w:cstheme="minorEastAsia"/>
          <w:sz w:val="28"/>
          <w:szCs w:val="28"/>
          <w:u w:val="none"/>
          <w:lang w:val="en-US" w:eastAsia="zh-CN"/>
        </w:rPr>
        <w:t>处理一切之有关的</w:t>
      </w:r>
      <w:r>
        <w:rPr>
          <w:rFonts w:hint="eastAsia" w:asciiTheme="minorEastAsia" w:hAnsiTheme="minorEastAsia" w:cstheme="minorEastAsia"/>
          <w:sz w:val="28"/>
          <w:szCs w:val="28"/>
          <w:u w:val="none"/>
          <w:lang w:val="en-US" w:eastAsia="zh-CN"/>
        </w:rPr>
        <w:t>事务。</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本授权书于</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日签字生效</w:t>
      </w:r>
      <w:r>
        <w:rPr>
          <w:rFonts w:hint="default" w:asciiTheme="minorEastAsia" w:hAnsiTheme="minorEastAsia" w:cstheme="minorEastAsia"/>
          <w:sz w:val="28"/>
          <w:szCs w:val="28"/>
          <w:u w:val="none"/>
          <w:lang w:val="en-US" w:eastAsia="zh-CN"/>
        </w:rPr>
        <w:t>，特此声明</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法定代表人签字</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被授权人签字</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 xml:space="preserve">日    </w:t>
      </w:r>
      <w:r>
        <w:rPr>
          <w:rFonts w:hint="default" w:asciiTheme="minorEastAsia" w:hAnsiTheme="minorEastAsia" w:cstheme="minorEastAsia"/>
          <w:sz w:val="28"/>
          <w:szCs w:val="28"/>
          <w:u w:val="none"/>
          <w:lang w:val="en-US" w:eastAsia="zh-CN"/>
        </w:rPr>
        <w:t>期</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年</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月</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法定代表人</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身份证复印件</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被授权人</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身份证复印件</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heme="minorEastAsia" w:hAnsiTheme="minorEastAsia" w:cstheme="minorEastAsia"/>
          <w:sz w:val="28"/>
          <w:szCs w:val="28"/>
          <w:u w:val="none"/>
          <w:lang w:val="en-US" w:eastAsia="zh-CN"/>
        </w:rPr>
      </w:pPr>
    </w:p>
    <w:p>
      <w:pPr>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1"/>
        <w:rPr>
          <w:rFonts w:hint="default" w:asciiTheme="minorEastAsia" w:hAnsiTheme="minorEastAsia" w:cstheme="minorEastAsia"/>
          <w:b/>
          <w:bCs/>
          <w:sz w:val="28"/>
          <w:szCs w:val="28"/>
          <w:u w:val="none"/>
          <w:lang w:val="en-US" w:eastAsia="zh-CN"/>
        </w:rPr>
      </w:pPr>
      <w:r>
        <w:rPr>
          <w:rFonts w:hint="eastAsia" w:asciiTheme="minorEastAsia" w:hAnsiTheme="minorEastAsia" w:cstheme="minorEastAsia"/>
          <w:b/>
          <w:bCs/>
          <w:sz w:val="28"/>
          <w:szCs w:val="28"/>
          <w:u w:val="none"/>
          <w:lang w:val="en-US" w:eastAsia="zh-CN"/>
        </w:rPr>
        <w:t>3.</w:t>
      </w:r>
      <w:r>
        <w:rPr>
          <w:rFonts w:hint="default" w:asciiTheme="minorEastAsia" w:hAnsiTheme="minorEastAsia" w:cstheme="minorEastAsia"/>
          <w:b/>
          <w:bCs/>
          <w:sz w:val="28"/>
          <w:szCs w:val="28"/>
          <w:u w:val="none"/>
          <w:lang w:val="en-US" w:eastAsia="zh-CN"/>
        </w:rPr>
        <w:t>报价一览表</w:t>
      </w:r>
    </w:p>
    <w:tbl>
      <w:tblPr>
        <w:tblStyle w:val="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6012"/>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8"/>
                <w:szCs w:val="28"/>
                <w:u w:val="none"/>
                <w:vertAlign w:val="baseline"/>
                <w:lang w:val="en-US" w:eastAsia="zh-CN"/>
              </w:rPr>
            </w:pPr>
            <w:r>
              <w:rPr>
                <w:rFonts w:hint="eastAsia" w:asciiTheme="minorEastAsia" w:hAnsiTheme="minorEastAsia" w:cstheme="minorEastAsia"/>
                <w:sz w:val="28"/>
                <w:szCs w:val="28"/>
                <w:u w:val="none"/>
                <w:vertAlign w:val="baseline"/>
                <w:lang w:val="en-US" w:eastAsia="zh-CN"/>
              </w:rPr>
              <w:t>序号</w:t>
            </w:r>
          </w:p>
        </w:tc>
        <w:tc>
          <w:tcPr>
            <w:tcW w:w="60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8"/>
                <w:szCs w:val="28"/>
                <w:u w:val="none"/>
                <w:vertAlign w:val="baseline"/>
                <w:lang w:val="en-US" w:eastAsia="zh-CN"/>
              </w:rPr>
            </w:pPr>
            <w:r>
              <w:rPr>
                <w:rFonts w:hint="eastAsia" w:asciiTheme="minorEastAsia" w:hAnsiTheme="minorEastAsia" w:cstheme="minorEastAsia"/>
                <w:sz w:val="28"/>
                <w:szCs w:val="28"/>
                <w:u w:val="none"/>
                <w:vertAlign w:val="baseline"/>
                <w:lang w:val="en-US" w:eastAsia="zh-CN"/>
              </w:rPr>
              <w:t>名称</w:t>
            </w:r>
          </w:p>
        </w:tc>
        <w:tc>
          <w:tcPr>
            <w:tcW w:w="1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8"/>
                <w:szCs w:val="28"/>
                <w:u w:val="none"/>
                <w:vertAlign w:val="baseline"/>
                <w:lang w:val="en-US" w:eastAsia="zh-CN"/>
              </w:rPr>
            </w:pPr>
            <w:r>
              <w:rPr>
                <w:rFonts w:hint="eastAsia" w:asciiTheme="minorEastAsia" w:hAnsiTheme="minorEastAsia" w:cstheme="minorEastAsia"/>
                <w:sz w:val="28"/>
                <w:szCs w:val="28"/>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8"/>
                <w:szCs w:val="28"/>
                <w:u w:val="none"/>
                <w:vertAlign w:val="baseline"/>
                <w:lang w:val="en-US" w:eastAsia="zh-CN"/>
              </w:rPr>
            </w:pPr>
            <w:r>
              <w:rPr>
                <w:rFonts w:hint="eastAsia" w:asciiTheme="minorEastAsia" w:hAnsiTheme="minorEastAsia" w:cstheme="minorEastAsia"/>
                <w:sz w:val="28"/>
                <w:szCs w:val="28"/>
                <w:u w:val="none"/>
                <w:vertAlign w:val="baseline"/>
                <w:lang w:val="en-US" w:eastAsia="zh-CN"/>
              </w:rPr>
              <w:t>1</w:t>
            </w:r>
          </w:p>
        </w:tc>
        <w:tc>
          <w:tcPr>
            <w:tcW w:w="60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cstheme="minorEastAsia"/>
                <w:sz w:val="28"/>
                <w:szCs w:val="28"/>
                <w:u w:val="none"/>
                <w:vertAlign w:val="baseline"/>
                <w:lang w:val="en-US" w:eastAsia="zh-CN"/>
              </w:rPr>
            </w:pPr>
            <w:r>
              <w:rPr>
                <w:rFonts w:hint="default" w:asciiTheme="minorEastAsia" w:hAnsiTheme="minorEastAsia" w:cstheme="minorEastAsia"/>
                <w:sz w:val="28"/>
                <w:szCs w:val="28"/>
                <w:u w:val="none"/>
                <w:lang w:val="en-US" w:eastAsia="zh-CN"/>
              </w:rPr>
              <w:t>参照计价格[2002</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1980号文件规定的基准费率折扣进行报价，单个项目</w:t>
            </w:r>
            <w:r>
              <w:rPr>
                <w:rFonts w:hint="eastAsia" w:asciiTheme="minorEastAsia" w:hAnsiTheme="minorEastAsia" w:cstheme="minorEastAsia"/>
                <w:sz w:val="28"/>
                <w:szCs w:val="28"/>
                <w:u w:val="none"/>
                <w:lang w:val="en-US" w:eastAsia="zh-CN"/>
              </w:rPr>
              <w:t>结算</w:t>
            </w:r>
            <w:r>
              <w:rPr>
                <w:rFonts w:hint="default" w:asciiTheme="minorEastAsia" w:hAnsiTheme="minorEastAsia" w:cstheme="minorEastAsia"/>
                <w:sz w:val="28"/>
                <w:szCs w:val="28"/>
                <w:u w:val="none"/>
                <w:lang w:val="en-US" w:eastAsia="zh-CN"/>
              </w:rPr>
              <w:t>折扣按基准</w:t>
            </w:r>
            <w:r>
              <w:rPr>
                <w:rFonts w:hint="eastAsia" w:asciiTheme="minorEastAsia" w:hAnsiTheme="minorEastAsia" w:cstheme="minorEastAsia"/>
                <w:sz w:val="28"/>
                <w:szCs w:val="28"/>
                <w:u w:val="none"/>
                <w:lang w:val="en-US" w:eastAsia="zh-CN"/>
              </w:rPr>
              <w:t>费率</w:t>
            </w:r>
            <w:r>
              <w:rPr>
                <w:rFonts w:hint="default" w:asciiTheme="minorEastAsia" w:hAnsiTheme="minorEastAsia" w:cstheme="minorEastAsia"/>
                <w:sz w:val="28"/>
                <w:szCs w:val="28"/>
                <w:u w:val="none"/>
                <w:lang w:val="en-US" w:eastAsia="zh-CN"/>
              </w:rPr>
              <w:t>标准的</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%计取。</w:t>
            </w:r>
          </w:p>
        </w:tc>
        <w:tc>
          <w:tcPr>
            <w:tcW w:w="1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8"/>
                <w:szCs w:val="28"/>
                <w:u w:val="none"/>
                <w:vertAlign w:val="baseline"/>
                <w:lang w:val="en-US" w:eastAsia="zh-CN"/>
              </w:rPr>
            </w:pPr>
            <w:r>
              <w:rPr>
                <w:rFonts w:hint="eastAsia" w:asciiTheme="minorEastAsia" w:hAnsiTheme="minorEastAsia" w:cstheme="minorEastAsia"/>
                <w:sz w:val="28"/>
                <w:szCs w:val="28"/>
                <w:u w:val="none"/>
                <w:vertAlign w:val="baseline"/>
                <w:lang w:val="en-US" w:eastAsia="zh-CN"/>
              </w:rPr>
              <w:t>2</w:t>
            </w:r>
          </w:p>
        </w:tc>
        <w:tc>
          <w:tcPr>
            <w:tcW w:w="60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sz w:val="28"/>
                <w:szCs w:val="28"/>
                <w:u w:val="none"/>
                <w:vertAlign w:val="baseline"/>
                <w:lang w:val="en-US" w:eastAsia="zh-CN"/>
              </w:rPr>
            </w:pPr>
            <w:r>
              <w:rPr>
                <w:rFonts w:hint="default" w:asciiTheme="minorEastAsia" w:hAnsiTheme="minorEastAsia" w:cstheme="minorEastAsia"/>
                <w:sz w:val="28"/>
                <w:szCs w:val="28"/>
                <w:u w:val="none"/>
                <w:lang w:val="en-US" w:eastAsia="zh-CN"/>
              </w:rPr>
              <w:t>如单个项目预算金额在20万元以下，按总价包干</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（元）</w:t>
            </w:r>
            <w:r>
              <w:rPr>
                <w:rFonts w:hint="default" w:asciiTheme="minorEastAsia" w:hAnsiTheme="minorEastAsia" w:cstheme="minorEastAsia"/>
                <w:sz w:val="28"/>
                <w:szCs w:val="28"/>
                <w:u w:val="none"/>
                <w:lang w:val="en-US" w:eastAsia="zh-CN"/>
              </w:rPr>
              <w:t>计取</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参选人报价应包含专家评审费、专家论证费等费用</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w:t>
            </w:r>
          </w:p>
        </w:tc>
        <w:tc>
          <w:tcPr>
            <w:tcW w:w="18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sz w:val="28"/>
                <w:szCs w:val="28"/>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参选人名称</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法定代表人或其授权委托人</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签字或盖章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 xml:space="preserve">日    </w:t>
      </w:r>
      <w:r>
        <w:rPr>
          <w:rFonts w:hint="default" w:asciiTheme="minorEastAsia" w:hAnsiTheme="minorEastAsia" w:cstheme="minorEastAsia"/>
          <w:sz w:val="28"/>
          <w:szCs w:val="28"/>
          <w:u w:val="none"/>
          <w:lang w:val="en-US" w:eastAsia="zh-CN"/>
        </w:rPr>
        <w:t>期</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年</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月</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日</w:t>
      </w:r>
    </w:p>
    <w:p>
      <w:pPr>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1"/>
        <w:rPr>
          <w:rFonts w:hint="default" w:asciiTheme="minorEastAsia" w:hAnsiTheme="minorEastAsia" w:cstheme="minorEastAsia"/>
          <w:b/>
          <w:bCs/>
          <w:sz w:val="28"/>
          <w:szCs w:val="28"/>
          <w:u w:val="none"/>
          <w:lang w:val="en-US" w:eastAsia="zh-CN"/>
        </w:rPr>
      </w:pPr>
      <w:r>
        <w:rPr>
          <w:rFonts w:hint="eastAsia" w:asciiTheme="minorEastAsia" w:hAnsiTheme="minorEastAsia" w:cstheme="minorEastAsia"/>
          <w:b/>
          <w:bCs/>
          <w:sz w:val="28"/>
          <w:szCs w:val="28"/>
          <w:u w:val="none"/>
          <w:lang w:val="en-US" w:eastAsia="zh-CN"/>
        </w:rPr>
        <w:t>4.</w:t>
      </w:r>
      <w:r>
        <w:rPr>
          <w:rFonts w:hint="default" w:asciiTheme="minorEastAsia" w:hAnsiTheme="minorEastAsia" w:cstheme="minorEastAsia"/>
          <w:b/>
          <w:bCs/>
          <w:sz w:val="28"/>
          <w:szCs w:val="28"/>
          <w:u w:val="none"/>
          <w:lang w:val="en-US" w:eastAsia="zh-CN"/>
        </w:rPr>
        <w:t>资格审查和评分细则响应对照表</w:t>
      </w:r>
    </w:p>
    <w:tbl>
      <w:tblPr>
        <w:tblStyle w:val="6"/>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4584"/>
        <w:gridCol w:w="1848"/>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28"/>
                <w:szCs w:val="28"/>
                <w:u w:val="none"/>
                <w:vertAlign w:val="baseline"/>
                <w:lang w:val="en-US" w:eastAsia="zh-CN"/>
              </w:rPr>
            </w:pPr>
            <w:r>
              <w:rPr>
                <w:rFonts w:hint="eastAsia" w:asciiTheme="minorEastAsia" w:hAnsiTheme="minorEastAsia" w:cstheme="minorEastAsia"/>
                <w:b/>
                <w:bCs/>
                <w:sz w:val="28"/>
                <w:szCs w:val="28"/>
                <w:u w:val="none"/>
                <w:vertAlign w:val="baseline"/>
                <w:lang w:val="en-US" w:eastAsia="zh-CN"/>
              </w:rPr>
              <w:t>序号</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28"/>
                <w:szCs w:val="28"/>
                <w:u w:val="none"/>
                <w:vertAlign w:val="baseline"/>
                <w:lang w:val="en-US" w:eastAsia="zh-CN"/>
              </w:rPr>
            </w:pPr>
            <w:r>
              <w:rPr>
                <w:rFonts w:hint="default" w:asciiTheme="minorEastAsia" w:hAnsiTheme="minorEastAsia" w:cstheme="minorEastAsia"/>
                <w:b/>
                <w:bCs/>
                <w:sz w:val="28"/>
                <w:szCs w:val="28"/>
                <w:u w:val="none"/>
                <w:vertAlign w:val="baseline"/>
                <w:lang w:val="en-US" w:eastAsia="zh-CN"/>
              </w:rPr>
              <w:t>资格性审查响应内容</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28"/>
                <w:szCs w:val="28"/>
                <w:u w:val="none"/>
                <w:vertAlign w:val="baseline"/>
                <w:lang w:val="en-US" w:eastAsia="zh-CN"/>
              </w:rPr>
            </w:pPr>
            <w:r>
              <w:rPr>
                <w:rFonts w:hint="default" w:asciiTheme="minorEastAsia" w:hAnsiTheme="minorEastAsia" w:cstheme="minorEastAsia"/>
                <w:b/>
                <w:bCs/>
                <w:sz w:val="28"/>
                <w:szCs w:val="28"/>
                <w:u w:val="none"/>
                <w:vertAlign w:val="baseline"/>
                <w:lang w:val="en-US" w:eastAsia="zh-CN"/>
              </w:rPr>
              <w:t>是否响应</w:t>
            </w:r>
            <w:r>
              <w:rPr>
                <w:rFonts w:hint="eastAsia" w:asciiTheme="minorEastAsia" w:hAnsiTheme="minorEastAsia" w:cstheme="minorEastAsia"/>
                <w:b/>
                <w:bCs/>
                <w:sz w:val="28"/>
                <w:szCs w:val="28"/>
                <w:u w:val="none"/>
                <w:vertAlign w:val="baseline"/>
                <w:lang w:val="en-US" w:eastAsia="zh-CN"/>
              </w:rPr>
              <w:t>（</w:t>
            </w:r>
            <w:r>
              <w:rPr>
                <w:rFonts w:hint="default" w:asciiTheme="minorEastAsia" w:hAnsiTheme="minorEastAsia" w:cstheme="minorEastAsia"/>
                <w:b/>
                <w:bCs/>
                <w:sz w:val="28"/>
                <w:szCs w:val="28"/>
                <w:u w:val="none"/>
                <w:vertAlign w:val="baseline"/>
                <w:lang w:val="en-US" w:eastAsia="zh-CN"/>
              </w:rPr>
              <w:t>填是或者否</w:t>
            </w:r>
            <w:r>
              <w:rPr>
                <w:rFonts w:hint="eastAsia" w:asciiTheme="minorEastAsia" w:hAnsiTheme="minorEastAsia" w:cstheme="minorEastAsia"/>
                <w:b/>
                <w:bCs/>
                <w:sz w:val="28"/>
                <w:szCs w:val="28"/>
                <w:u w:val="none"/>
                <w:vertAlign w:val="baseline"/>
                <w:lang w:val="en-US" w:eastAsia="zh-CN"/>
              </w:rPr>
              <w:t>）</w:t>
            </w: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28"/>
                <w:szCs w:val="28"/>
                <w:u w:val="none"/>
                <w:vertAlign w:val="baseline"/>
                <w:lang w:val="en-US" w:eastAsia="zh-CN"/>
              </w:rPr>
            </w:pPr>
            <w:r>
              <w:rPr>
                <w:rFonts w:hint="default" w:asciiTheme="minorEastAsia" w:hAnsiTheme="minorEastAsia" w:cstheme="minorEastAsia"/>
                <w:b/>
                <w:bCs/>
                <w:sz w:val="28"/>
                <w:szCs w:val="28"/>
                <w:u w:val="none"/>
                <w:vertAlign w:val="baseline"/>
                <w:lang w:val="en-US" w:eastAsia="zh-CN"/>
              </w:rPr>
              <w:t>参选文件中的页码位置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r>
              <w:rPr>
                <w:rFonts w:hint="eastAsia" w:asciiTheme="minorEastAsia" w:hAnsiTheme="minorEastAsia" w:cstheme="minorEastAsia"/>
                <w:b w:val="0"/>
                <w:bCs w:val="0"/>
                <w:sz w:val="28"/>
                <w:szCs w:val="28"/>
                <w:u w:val="none"/>
                <w:vertAlign w:val="baseline"/>
                <w:lang w:val="en-US" w:eastAsia="zh-CN"/>
              </w:rPr>
              <w:t>1</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r>
              <w:rPr>
                <w:rFonts w:hint="eastAsia" w:asciiTheme="minorEastAsia" w:hAnsiTheme="minorEastAsia" w:cstheme="minorEastAsia"/>
                <w:b w:val="0"/>
                <w:bCs w:val="0"/>
                <w:sz w:val="28"/>
                <w:szCs w:val="28"/>
                <w:u w:val="none"/>
                <w:vertAlign w:val="baseline"/>
                <w:lang w:val="en-US" w:eastAsia="zh-CN"/>
              </w:rPr>
              <w:t>2</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r>
              <w:rPr>
                <w:rFonts w:hint="eastAsia" w:asciiTheme="minorEastAsia" w:hAnsiTheme="minorEastAsia" w:cstheme="minorEastAsia"/>
                <w:b w:val="0"/>
                <w:bCs w:val="0"/>
                <w:sz w:val="28"/>
                <w:szCs w:val="28"/>
                <w:u w:val="none"/>
                <w:vertAlign w:val="baseline"/>
                <w:lang w:val="en-US" w:eastAsia="zh-CN"/>
              </w:rPr>
              <w:t>3</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r>
              <w:rPr>
                <w:rFonts w:hint="eastAsia" w:asciiTheme="minorEastAsia" w:hAnsiTheme="minorEastAsia" w:cstheme="minorEastAsia"/>
                <w:b w:val="0"/>
                <w:bCs w:val="0"/>
                <w:sz w:val="28"/>
                <w:szCs w:val="28"/>
                <w:u w:val="none"/>
                <w:vertAlign w:val="baseline"/>
                <w:lang w:val="en-US" w:eastAsia="zh-CN"/>
              </w:rPr>
              <w:t>……</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28"/>
                <w:szCs w:val="28"/>
                <w:u w:val="none"/>
                <w:vertAlign w:val="baseline"/>
                <w:lang w:val="en-US" w:eastAsia="zh-CN"/>
              </w:rPr>
            </w:pPr>
            <w:r>
              <w:rPr>
                <w:rFonts w:hint="eastAsia" w:asciiTheme="minorEastAsia" w:hAnsiTheme="minorEastAsia" w:cstheme="minorEastAsia"/>
                <w:b/>
                <w:bCs/>
                <w:sz w:val="28"/>
                <w:szCs w:val="28"/>
                <w:u w:val="none"/>
                <w:vertAlign w:val="baseline"/>
                <w:lang w:val="en-US" w:eastAsia="zh-CN"/>
              </w:rPr>
              <w:t>序号</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 w:val="28"/>
                <w:szCs w:val="28"/>
                <w:u w:val="none"/>
                <w:vertAlign w:val="baseline"/>
                <w:lang w:val="en-US" w:eastAsia="zh-CN"/>
              </w:rPr>
            </w:pPr>
            <w:r>
              <w:rPr>
                <w:rFonts w:hint="default" w:asciiTheme="minorEastAsia" w:hAnsiTheme="minorEastAsia" w:cstheme="minorEastAsia"/>
                <w:b/>
                <w:bCs/>
                <w:sz w:val="28"/>
                <w:szCs w:val="28"/>
                <w:u w:val="none"/>
                <w:vertAlign w:val="baseline"/>
                <w:lang w:val="en-US" w:eastAsia="zh-CN"/>
              </w:rPr>
              <w:t>评分细则响应内容</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bCs/>
                <w:kern w:val="2"/>
                <w:sz w:val="28"/>
                <w:szCs w:val="28"/>
                <w:u w:val="none"/>
                <w:vertAlign w:val="baseline"/>
                <w:lang w:val="en-US" w:eastAsia="zh-CN" w:bidi="ar-SA"/>
              </w:rPr>
            </w:pPr>
            <w:r>
              <w:rPr>
                <w:rFonts w:hint="default" w:asciiTheme="minorEastAsia" w:hAnsiTheme="minorEastAsia" w:cstheme="minorEastAsia"/>
                <w:b/>
                <w:bCs/>
                <w:sz w:val="28"/>
                <w:szCs w:val="28"/>
                <w:u w:val="none"/>
                <w:vertAlign w:val="baseline"/>
                <w:lang w:val="en-US" w:eastAsia="zh-CN"/>
              </w:rPr>
              <w:t>是否响应</w:t>
            </w:r>
            <w:r>
              <w:rPr>
                <w:rFonts w:hint="eastAsia" w:asciiTheme="minorEastAsia" w:hAnsiTheme="minorEastAsia" w:cstheme="minorEastAsia"/>
                <w:b/>
                <w:bCs/>
                <w:sz w:val="28"/>
                <w:szCs w:val="28"/>
                <w:u w:val="none"/>
                <w:vertAlign w:val="baseline"/>
                <w:lang w:val="en-US" w:eastAsia="zh-CN"/>
              </w:rPr>
              <w:t>（</w:t>
            </w:r>
            <w:r>
              <w:rPr>
                <w:rFonts w:hint="default" w:asciiTheme="minorEastAsia" w:hAnsiTheme="minorEastAsia" w:cstheme="minorEastAsia"/>
                <w:b/>
                <w:bCs/>
                <w:sz w:val="28"/>
                <w:szCs w:val="28"/>
                <w:u w:val="none"/>
                <w:vertAlign w:val="baseline"/>
                <w:lang w:val="en-US" w:eastAsia="zh-CN"/>
              </w:rPr>
              <w:t>填是或者否</w:t>
            </w:r>
            <w:r>
              <w:rPr>
                <w:rFonts w:hint="eastAsia" w:asciiTheme="minorEastAsia" w:hAnsiTheme="minorEastAsia" w:cstheme="minorEastAsia"/>
                <w:b/>
                <w:bCs/>
                <w:sz w:val="28"/>
                <w:szCs w:val="28"/>
                <w:u w:val="none"/>
                <w:vertAlign w:val="baseline"/>
                <w:lang w:val="en-US" w:eastAsia="zh-CN"/>
              </w:rPr>
              <w:t>）</w:t>
            </w: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bCs/>
                <w:kern w:val="2"/>
                <w:sz w:val="28"/>
                <w:szCs w:val="28"/>
                <w:u w:val="none"/>
                <w:vertAlign w:val="baseline"/>
                <w:lang w:val="en-US" w:eastAsia="zh-CN" w:bidi="ar-SA"/>
              </w:rPr>
            </w:pPr>
            <w:r>
              <w:rPr>
                <w:rFonts w:hint="default" w:asciiTheme="minorEastAsia" w:hAnsiTheme="minorEastAsia" w:cstheme="minorEastAsia"/>
                <w:b/>
                <w:bCs/>
                <w:sz w:val="28"/>
                <w:szCs w:val="28"/>
                <w:u w:val="none"/>
                <w:vertAlign w:val="baseline"/>
                <w:lang w:val="en-US" w:eastAsia="zh-CN"/>
              </w:rPr>
              <w:t>参选文件中的页码位置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cstheme="minorEastAsia"/>
                <w:b w:val="0"/>
                <w:bCs w:val="0"/>
                <w:sz w:val="28"/>
                <w:szCs w:val="28"/>
                <w:u w:val="none"/>
                <w:vertAlign w:val="baseline"/>
                <w:lang w:val="en-US" w:eastAsia="zh-CN"/>
              </w:rPr>
              <w:t>……</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cstheme="minorEastAsia"/>
                <w:b w:val="0"/>
                <w:bCs w:val="0"/>
                <w:sz w:val="28"/>
                <w:szCs w:val="28"/>
                <w:u w:val="none"/>
                <w:vertAlign w:val="baseline"/>
                <w:lang w:val="en-US" w:eastAsia="zh-CN"/>
              </w:rPr>
              <w:t>……</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cstheme="minorEastAsia"/>
                <w:b w:val="0"/>
                <w:bCs w:val="0"/>
                <w:sz w:val="28"/>
                <w:szCs w:val="28"/>
                <w:u w:val="none"/>
                <w:vertAlign w:val="baseline"/>
                <w:lang w:val="en-US" w:eastAsia="zh-CN"/>
              </w:rPr>
              <w:t>……</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cstheme="minorEastAsia"/>
                <w:b w:val="0"/>
                <w:bCs w:val="0"/>
                <w:sz w:val="28"/>
                <w:szCs w:val="28"/>
                <w:u w:val="none"/>
                <w:vertAlign w:val="baseline"/>
                <w:lang w:val="en-US" w:eastAsia="zh-CN"/>
              </w:rPr>
              <w:t>……</w:t>
            </w:r>
          </w:p>
        </w:tc>
        <w:tc>
          <w:tcPr>
            <w:tcW w:w="45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c>
          <w:tcPr>
            <w:tcW w:w="16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val="0"/>
                <w:bCs w:val="0"/>
                <w:sz w:val="28"/>
                <w:szCs w:val="28"/>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
          <w:bCs/>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参选人名称</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法定代表人或其授权委托人</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签字或盖章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 xml:space="preserve">日    </w:t>
      </w:r>
      <w:r>
        <w:rPr>
          <w:rFonts w:hint="default" w:asciiTheme="minorEastAsia" w:hAnsiTheme="minorEastAsia" w:cstheme="minorEastAsia"/>
          <w:sz w:val="28"/>
          <w:szCs w:val="28"/>
          <w:u w:val="none"/>
          <w:lang w:val="en-US" w:eastAsia="zh-CN"/>
        </w:rPr>
        <w:t>期</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年</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月</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说明：如果行数不够，请自行增加。</w:t>
      </w:r>
    </w:p>
    <w:p>
      <w:pPr>
        <w:rPr>
          <w:rFonts w:hint="eastAsia"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1"/>
        <w:rPr>
          <w:rFonts w:hint="default" w:asciiTheme="minorEastAsia" w:hAnsiTheme="minorEastAsia" w:cstheme="minorEastAsia"/>
          <w:b/>
          <w:bCs/>
          <w:sz w:val="28"/>
          <w:szCs w:val="28"/>
          <w:u w:val="none"/>
          <w:lang w:val="en-US" w:eastAsia="zh-CN"/>
        </w:rPr>
      </w:pPr>
      <w:r>
        <w:rPr>
          <w:rFonts w:hint="default" w:asciiTheme="minorEastAsia" w:hAnsiTheme="minorEastAsia" w:cstheme="minorEastAsia"/>
          <w:b/>
          <w:bCs/>
          <w:sz w:val="28"/>
          <w:szCs w:val="28"/>
          <w:u w:val="none"/>
          <w:lang w:val="en-US" w:eastAsia="zh-CN"/>
        </w:rPr>
        <w:t>5.无重大违法记录声明格式</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致</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南京市投资促进局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我单位</w:t>
      </w:r>
      <w:r>
        <w:rPr>
          <w:rFonts w:hint="default"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（参选人名称）郑重声明</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参加政府采购活动前三年内在经营活动中</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在下划线上如实填写</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有或没有</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说明</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政府采购法第二十二条第一款第五项所称重大违法记录，是指供应商因违法经营受到刑事处罚或者责令停产停业、吊销许可证或者执照、较大数额罚款等行政处罚。</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参选人名称</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法定代表人或其授权委托人</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签字或盖章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 xml:space="preserve">日    </w:t>
      </w:r>
      <w:r>
        <w:rPr>
          <w:rFonts w:hint="default" w:asciiTheme="minorEastAsia" w:hAnsiTheme="minorEastAsia" w:cstheme="minorEastAsia"/>
          <w:sz w:val="28"/>
          <w:szCs w:val="28"/>
          <w:u w:val="none"/>
          <w:lang w:val="en-US" w:eastAsia="zh-CN"/>
        </w:rPr>
        <w:t>期</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年</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月</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日</w:t>
      </w:r>
    </w:p>
    <w:p>
      <w:pPr>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cstheme="minorEastAsia"/>
          <w:b/>
          <w:bCs/>
          <w:sz w:val="28"/>
          <w:szCs w:val="28"/>
          <w:u w:val="none"/>
          <w:lang w:val="en-US" w:eastAsia="zh-CN"/>
        </w:rPr>
      </w:pPr>
      <w:r>
        <w:rPr>
          <w:rFonts w:hint="default" w:asciiTheme="minorEastAsia" w:hAnsiTheme="minorEastAsia" w:cstheme="minorEastAsia"/>
          <w:b/>
          <w:bCs/>
          <w:sz w:val="28"/>
          <w:szCs w:val="28"/>
          <w:u w:val="none"/>
          <w:lang w:val="en-US" w:eastAsia="zh-CN"/>
        </w:rPr>
        <w:t>6.具备履行合同所必需的设备和专业技术能力的声明</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致</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南京市投资促进局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我单位</w:t>
      </w:r>
      <w:r>
        <w:rPr>
          <w:rFonts w:hint="default"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（参选人名称）郑重声明</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我公司具备履行本项采购合同所必需的设备和专业技术能力</w:t>
      </w:r>
      <w:r>
        <w:rPr>
          <w:rFonts w:hint="eastAsia" w:asciiTheme="minorEastAsia" w:hAnsiTheme="minorEastAsia" w:cstheme="minorEastAsia"/>
          <w:sz w:val="28"/>
          <w:szCs w:val="28"/>
          <w:u w:val="none"/>
          <w:lang w:val="en-US" w:eastAsia="zh-CN"/>
        </w:rPr>
        <w:t>，</w:t>
      </w:r>
      <w:r>
        <w:rPr>
          <w:rFonts w:hint="default" w:asciiTheme="minorEastAsia" w:hAnsiTheme="minorEastAsia" w:cstheme="minorEastAsia"/>
          <w:sz w:val="28"/>
          <w:szCs w:val="28"/>
          <w:u w:val="none"/>
          <w:lang w:val="en-US" w:eastAsia="zh-CN"/>
        </w:rPr>
        <w:t>为履行本项采购合同我单位具备如下主要设备和主要专业技术能力</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主要设备有</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（若有）。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主要专业技术能力有</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none"/>
          <w:lang w:val="en-US" w:eastAsia="zh-CN"/>
        </w:rPr>
        <w:t>（若有）。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参选人名称</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t>法定代表人或其授权委托人</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签字或盖章</w:t>
      </w:r>
      <w:r>
        <w:rPr>
          <w:rFonts w:hint="eastAsia" w:asciiTheme="minorEastAsia" w:hAnsiTheme="minorEastAsia" w:cstheme="minor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r>
        <w:rPr>
          <w:rFonts w:hint="eastAsia" w:asciiTheme="minorEastAsia" w:hAnsiTheme="minorEastAsia" w:cstheme="minorEastAsia"/>
          <w:sz w:val="28"/>
          <w:szCs w:val="28"/>
          <w:u w:val="none"/>
          <w:lang w:val="en-US" w:eastAsia="zh-CN"/>
        </w:rPr>
        <w:t xml:space="preserve">日    </w:t>
      </w:r>
      <w:r>
        <w:rPr>
          <w:rFonts w:hint="default" w:asciiTheme="minorEastAsia" w:hAnsiTheme="minorEastAsia" w:cstheme="minorEastAsia"/>
          <w:sz w:val="28"/>
          <w:szCs w:val="28"/>
          <w:u w:val="none"/>
          <w:lang w:val="en-US" w:eastAsia="zh-CN"/>
        </w:rPr>
        <w:t>期</w:t>
      </w:r>
      <w:r>
        <w:rPr>
          <w:rFonts w:hint="eastAsia" w:asciiTheme="minorEastAsia" w:hAnsiTheme="minorEastAsia" w:cstheme="minorEastAsia"/>
          <w:sz w:val="28"/>
          <w:szCs w:val="28"/>
          <w:u w:val="none"/>
          <w:lang w:val="en-US" w:eastAsia="zh-CN"/>
        </w:rPr>
        <w:t>：</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年</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月</w:t>
      </w:r>
      <w:r>
        <w:rPr>
          <w:rFonts w:hint="eastAsia" w:asciiTheme="minorEastAsia" w:hAnsiTheme="minorEastAsia" w:cstheme="minorEastAsia"/>
          <w:sz w:val="28"/>
          <w:szCs w:val="28"/>
          <w:u w:val="single"/>
          <w:lang w:val="en-US" w:eastAsia="zh-CN"/>
        </w:rPr>
        <w:t xml:space="preserve">     </w:t>
      </w:r>
      <w:r>
        <w:rPr>
          <w:rFonts w:hint="default" w:asciiTheme="minorEastAsia" w:hAnsiTheme="minorEastAsia" w:cstheme="minorEastAsia"/>
          <w:sz w:val="28"/>
          <w:szCs w:val="28"/>
          <w:u w:val="none"/>
          <w:lang w:val="en-US" w:eastAsia="zh-CN"/>
        </w:rPr>
        <w:t>日</w:t>
      </w:r>
    </w:p>
    <w:p>
      <w:pPr>
        <w:rPr>
          <w:rFonts w:hint="default" w:asciiTheme="minorEastAsia" w:hAnsiTheme="minorEastAsia" w:cstheme="minorEastAsia"/>
          <w:sz w:val="28"/>
          <w:szCs w:val="28"/>
          <w:u w:val="none"/>
          <w:lang w:val="en-US" w:eastAsia="zh-CN"/>
        </w:rPr>
      </w:pPr>
      <w:r>
        <w:rPr>
          <w:rFonts w:hint="default" w:asciiTheme="minorEastAsia" w:hAnsiTheme="minorEastAsia" w:cstheme="minorEastAsia"/>
          <w:sz w:val="28"/>
          <w:szCs w:val="28"/>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cstheme="minorEastAsia"/>
          <w:b/>
          <w:bCs/>
          <w:sz w:val="28"/>
          <w:szCs w:val="28"/>
          <w:u w:val="none"/>
          <w:lang w:val="en-US" w:eastAsia="zh-CN"/>
        </w:rPr>
      </w:pPr>
      <w:r>
        <w:rPr>
          <w:rFonts w:hint="eastAsia" w:asciiTheme="minorEastAsia" w:hAnsiTheme="minorEastAsia" w:cstheme="minorEastAsia"/>
          <w:b/>
          <w:bCs/>
          <w:sz w:val="28"/>
          <w:szCs w:val="28"/>
          <w:u w:val="none"/>
          <w:lang w:val="en-US" w:eastAsia="zh-CN"/>
        </w:rPr>
        <w:t>7.</w:t>
      </w:r>
      <w:r>
        <w:rPr>
          <w:rFonts w:hint="default" w:asciiTheme="minorEastAsia" w:hAnsiTheme="minorEastAsia" w:cstheme="minorEastAsia"/>
          <w:b/>
          <w:bCs/>
          <w:sz w:val="28"/>
          <w:szCs w:val="28"/>
          <w:u w:val="none"/>
          <w:lang w:val="en-US" w:eastAsia="zh-CN"/>
        </w:rPr>
        <w:t>参选人认为有必要提交的其</w:t>
      </w:r>
      <w:r>
        <w:rPr>
          <w:rFonts w:hint="eastAsia" w:asciiTheme="minorEastAsia" w:hAnsiTheme="minorEastAsia" w:cstheme="minorEastAsia"/>
          <w:b/>
          <w:bCs/>
          <w:sz w:val="28"/>
          <w:szCs w:val="28"/>
          <w:u w:val="none"/>
          <w:lang w:val="en-US" w:eastAsia="zh-CN"/>
        </w:rPr>
        <w:t>他</w:t>
      </w:r>
      <w:r>
        <w:rPr>
          <w:rFonts w:hint="default" w:asciiTheme="minorEastAsia" w:hAnsiTheme="minorEastAsia" w:cstheme="minorEastAsia"/>
          <w:b/>
          <w:bCs/>
          <w:sz w:val="28"/>
          <w:szCs w:val="28"/>
          <w:u w:val="none"/>
          <w:lang w:val="en-US" w:eastAsia="zh-CN"/>
        </w:rPr>
        <w:t>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Theme="minorEastAsia" w:hAnsiTheme="minorEastAsia" w:cstheme="minorEastAsia"/>
          <w:b/>
          <w:bCs/>
          <w:sz w:val="28"/>
          <w:szCs w:val="28"/>
          <w:u w:val="none"/>
          <w:lang w:val="en-US" w:eastAsia="zh-CN"/>
        </w:rPr>
      </w:pPr>
      <w:r>
        <w:rPr>
          <w:rFonts w:hint="default" w:asciiTheme="minorEastAsia" w:hAnsiTheme="minorEastAsia" w:cstheme="minorEastAsia"/>
          <w:b/>
          <w:bCs/>
          <w:sz w:val="28"/>
          <w:szCs w:val="28"/>
          <w:u w:val="none"/>
          <w:lang w:val="en-US" w:eastAsia="zh-CN"/>
        </w:rPr>
        <w:t>服务方案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Theme="minorEastAsia" w:hAnsiTheme="minorEastAsia" w:cstheme="minorEastAsia"/>
          <w:b/>
          <w:bCs/>
          <w:sz w:val="28"/>
          <w:szCs w:val="28"/>
          <w:u w:val="none"/>
          <w:lang w:val="en-US" w:eastAsia="zh-CN"/>
        </w:rPr>
      </w:pPr>
      <w:r>
        <w:rPr>
          <w:rFonts w:hint="eastAsia" w:asciiTheme="minorEastAsia" w:hAnsiTheme="minorEastAsia" w:cstheme="minorEastAsia"/>
          <w:b/>
          <w:bCs/>
          <w:sz w:val="28"/>
          <w:szCs w:val="28"/>
          <w:u w:val="none"/>
          <w:lang w:val="en-US" w:eastAsia="zh-CN"/>
        </w:rPr>
        <w:t>（</w:t>
      </w:r>
      <w:r>
        <w:rPr>
          <w:rFonts w:hint="default" w:asciiTheme="minorEastAsia" w:hAnsiTheme="minorEastAsia" w:cstheme="minorEastAsia"/>
          <w:b/>
          <w:bCs/>
          <w:sz w:val="28"/>
          <w:szCs w:val="28"/>
          <w:u w:val="none"/>
          <w:lang w:val="en-US" w:eastAsia="zh-CN"/>
        </w:rPr>
        <w:t>自拟</w:t>
      </w:r>
      <w:r>
        <w:rPr>
          <w:rFonts w:hint="eastAsia" w:asciiTheme="minorEastAsia" w:hAnsiTheme="minorEastAsia" w:cstheme="minorEastAsia"/>
          <w:b/>
          <w:bCs/>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cstheme="minorEastAsia"/>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cstheme="minorEastAsia"/>
          <w:sz w:val="28"/>
          <w:szCs w:val="28"/>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MjIwYzJlZjRkMjQwZDAyMDM1ZGU0ZWQyMWIwMzcifQ=="/>
  </w:docVars>
  <w:rsids>
    <w:rsidRoot w:val="00000000"/>
    <w:rsid w:val="031418F0"/>
    <w:rsid w:val="0369567C"/>
    <w:rsid w:val="03C84422"/>
    <w:rsid w:val="04A40A52"/>
    <w:rsid w:val="04D56E5D"/>
    <w:rsid w:val="060379FA"/>
    <w:rsid w:val="066B5CCB"/>
    <w:rsid w:val="068766B9"/>
    <w:rsid w:val="075F6EB2"/>
    <w:rsid w:val="07FE66CB"/>
    <w:rsid w:val="080D690E"/>
    <w:rsid w:val="080F08D8"/>
    <w:rsid w:val="08874912"/>
    <w:rsid w:val="08FF2615"/>
    <w:rsid w:val="09440A55"/>
    <w:rsid w:val="0AA479FE"/>
    <w:rsid w:val="0AA74DF8"/>
    <w:rsid w:val="0B1F52D6"/>
    <w:rsid w:val="0BAA7F7F"/>
    <w:rsid w:val="0BBB463C"/>
    <w:rsid w:val="0BFC73C5"/>
    <w:rsid w:val="0C3E178C"/>
    <w:rsid w:val="0DED5218"/>
    <w:rsid w:val="0ECA4B48"/>
    <w:rsid w:val="0F7F00F1"/>
    <w:rsid w:val="105477D0"/>
    <w:rsid w:val="11DD55A3"/>
    <w:rsid w:val="1279351E"/>
    <w:rsid w:val="12AA36D7"/>
    <w:rsid w:val="13CC58CF"/>
    <w:rsid w:val="14625B76"/>
    <w:rsid w:val="147E306D"/>
    <w:rsid w:val="16E3540A"/>
    <w:rsid w:val="18221F62"/>
    <w:rsid w:val="18E86D07"/>
    <w:rsid w:val="195B397D"/>
    <w:rsid w:val="19F17E3E"/>
    <w:rsid w:val="1BD96DDB"/>
    <w:rsid w:val="1C281CF2"/>
    <w:rsid w:val="1CB3762C"/>
    <w:rsid w:val="1CF163A7"/>
    <w:rsid w:val="1F026649"/>
    <w:rsid w:val="1F334A54"/>
    <w:rsid w:val="20EE50D7"/>
    <w:rsid w:val="21132D8F"/>
    <w:rsid w:val="228F6446"/>
    <w:rsid w:val="22D30A28"/>
    <w:rsid w:val="23072480"/>
    <w:rsid w:val="245711E5"/>
    <w:rsid w:val="25203CCD"/>
    <w:rsid w:val="25441769"/>
    <w:rsid w:val="26710903"/>
    <w:rsid w:val="26E03714"/>
    <w:rsid w:val="27147861"/>
    <w:rsid w:val="27644345"/>
    <w:rsid w:val="29406504"/>
    <w:rsid w:val="2A7A79DB"/>
    <w:rsid w:val="2A9E7B6E"/>
    <w:rsid w:val="2BC43604"/>
    <w:rsid w:val="2BCA04EF"/>
    <w:rsid w:val="2BEE242F"/>
    <w:rsid w:val="2C0559CB"/>
    <w:rsid w:val="2CF55A3F"/>
    <w:rsid w:val="2D540F75"/>
    <w:rsid w:val="2F917CA1"/>
    <w:rsid w:val="2FEA5603"/>
    <w:rsid w:val="316D029A"/>
    <w:rsid w:val="3240150B"/>
    <w:rsid w:val="33084F45"/>
    <w:rsid w:val="3369683F"/>
    <w:rsid w:val="33DC34B5"/>
    <w:rsid w:val="345B262C"/>
    <w:rsid w:val="34FD1935"/>
    <w:rsid w:val="357C6CFE"/>
    <w:rsid w:val="36197C20"/>
    <w:rsid w:val="364D41F6"/>
    <w:rsid w:val="36820344"/>
    <w:rsid w:val="36AD06E1"/>
    <w:rsid w:val="374B4BD9"/>
    <w:rsid w:val="37735EDE"/>
    <w:rsid w:val="38064CF8"/>
    <w:rsid w:val="382C4A0B"/>
    <w:rsid w:val="3C0718CF"/>
    <w:rsid w:val="3C810AAE"/>
    <w:rsid w:val="3CF7310E"/>
    <w:rsid w:val="3E0B0C1F"/>
    <w:rsid w:val="3E8F7AA2"/>
    <w:rsid w:val="3EA846BF"/>
    <w:rsid w:val="3F067638"/>
    <w:rsid w:val="3F9133A5"/>
    <w:rsid w:val="407C4056"/>
    <w:rsid w:val="40E57E4D"/>
    <w:rsid w:val="41E00614"/>
    <w:rsid w:val="42100EF9"/>
    <w:rsid w:val="425948B4"/>
    <w:rsid w:val="42876CE2"/>
    <w:rsid w:val="42A67168"/>
    <w:rsid w:val="42F44377"/>
    <w:rsid w:val="44D04970"/>
    <w:rsid w:val="45684BA8"/>
    <w:rsid w:val="45C67F8E"/>
    <w:rsid w:val="46FC37FA"/>
    <w:rsid w:val="47A345BE"/>
    <w:rsid w:val="4A633B90"/>
    <w:rsid w:val="4A9D52F4"/>
    <w:rsid w:val="4C3E2B07"/>
    <w:rsid w:val="4DBA7F6B"/>
    <w:rsid w:val="4F8545A9"/>
    <w:rsid w:val="501A2F43"/>
    <w:rsid w:val="50681F00"/>
    <w:rsid w:val="510065DD"/>
    <w:rsid w:val="53650979"/>
    <w:rsid w:val="540168F4"/>
    <w:rsid w:val="586C4558"/>
    <w:rsid w:val="586E7711"/>
    <w:rsid w:val="59050C34"/>
    <w:rsid w:val="598C3104"/>
    <w:rsid w:val="5A037476"/>
    <w:rsid w:val="5AC77AF8"/>
    <w:rsid w:val="5B0E18F6"/>
    <w:rsid w:val="5B321A89"/>
    <w:rsid w:val="5C0A6562"/>
    <w:rsid w:val="5C735EB5"/>
    <w:rsid w:val="5CE40B61"/>
    <w:rsid w:val="5DAD3649"/>
    <w:rsid w:val="5E0F7E5F"/>
    <w:rsid w:val="5E1724EB"/>
    <w:rsid w:val="5E916AC6"/>
    <w:rsid w:val="5EE906B0"/>
    <w:rsid w:val="5F6D308F"/>
    <w:rsid w:val="5FF90DC7"/>
    <w:rsid w:val="60AA0313"/>
    <w:rsid w:val="61247BC4"/>
    <w:rsid w:val="61333E65"/>
    <w:rsid w:val="6155027F"/>
    <w:rsid w:val="620F042E"/>
    <w:rsid w:val="63626C83"/>
    <w:rsid w:val="638D1F52"/>
    <w:rsid w:val="63D7141F"/>
    <w:rsid w:val="65210F4B"/>
    <w:rsid w:val="65750EF0"/>
    <w:rsid w:val="66AD6467"/>
    <w:rsid w:val="66C0263F"/>
    <w:rsid w:val="67066F88"/>
    <w:rsid w:val="672D1356"/>
    <w:rsid w:val="674566A0"/>
    <w:rsid w:val="68A95CCB"/>
    <w:rsid w:val="68BC0BE4"/>
    <w:rsid w:val="6A242EE4"/>
    <w:rsid w:val="6A293FB4"/>
    <w:rsid w:val="6A535114"/>
    <w:rsid w:val="6A5A16A3"/>
    <w:rsid w:val="6B96571C"/>
    <w:rsid w:val="6BAF4A30"/>
    <w:rsid w:val="6BBB5183"/>
    <w:rsid w:val="6BF30CE9"/>
    <w:rsid w:val="6C262F44"/>
    <w:rsid w:val="6C4C2195"/>
    <w:rsid w:val="6D505D9E"/>
    <w:rsid w:val="6D565F90"/>
    <w:rsid w:val="6D7B106D"/>
    <w:rsid w:val="6D981C1F"/>
    <w:rsid w:val="6DB55861"/>
    <w:rsid w:val="70313C65"/>
    <w:rsid w:val="7060454A"/>
    <w:rsid w:val="73FA1003"/>
    <w:rsid w:val="740346B0"/>
    <w:rsid w:val="748702F8"/>
    <w:rsid w:val="74D07EF1"/>
    <w:rsid w:val="74EF06EB"/>
    <w:rsid w:val="76C23869"/>
    <w:rsid w:val="77371F6D"/>
    <w:rsid w:val="77844FC2"/>
    <w:rsid w:val="77EE068E"/>
    <w:rsid w:val="78411105"/>
    <w:rsid w:val="7A9B68AB"/>
    <w:rsid w:val="7AAD4830"/>
    <w:rsid w:val="7B187EFC"/>
    <w:rsid w:val="7CB2612E"/>
    <w:rsid w:val="7D2708CA"/>
    <w:rsid w:val="7E154BC6"/>
    <w:rsid w:val="7E215E33"/>
    <w:rsid w:val="7EC87207"/>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pPr>
    <w:rPr>
      <w:szCs w:val="20"/>
      <w:lang w:val="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5529</Words>
  <Characters>5730</Characters>
  <Lines>0</Lines>
  <Paragraphs>0</Paragraphs>
  <TotalTime>0</TotalTime>
  <ScaleCrop>false</ScaleCrop>
  <LinksUpToDate>false</LinksUpToDate>
  <CharactersWithSpaces>6633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2024-05-20T10:52:00Z</dcterms:created>
  <dc:creator>123</dc:creator>
  <cp:lastModifiedBy>PC</cp:lastModifiedBy>
  <dcterms:modified xsi:type="dcterms:W3CDTF">2024-06-25T09:33:24Z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E42B2CBC93164C6C97B4D524A1FD54D7_12</vt:lpwstr>
  </property>
</Properties>
</file>